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D47E" w14:textId="032AD695" w:rsidR="002B181C" w:rsidRPr="0027496D" w:rsidRDefault="0027496D" w:rsidP="002B181C">
      <w:pPr>
        <w:pStyle w:val="Title"/>
        <w:jc w:val="center"/>
        <w:rPr>
          <w:b/>
          <w:bCs/>
          <w:lang w:val="pt-BR"/>
        </w:rPr>
      </w:pPr>
      <w:r w:rsidRPr="0027496D">
        <w:rPr>
          <w:rFonts w:ascii="Calibri Light" w:eastAsia="Calibri Light" w:hAnsi="Calibri Light" w:cs="Times New Roman"/>
          <w:b/>
          <w:bCs/>
          <w:lang w:val="pt-BR"/>
        </w:rPr>
        <w:t xml:space="preserve">Resumo Técnico sobre </w:t>
      </w:r>
      <w:r w:rsidR="005C2817" w:rsidRPr="0027496D">
        <w:rPr>
          <w:rFonts w:ascii="Calibri Light" w:eastAsia="Calibri Light" w:hAnsi="Calibri Light" w:cs="Times New Roman"/>
          <w:b/>
          <w:bCs/>
          <w:lang w:val="pt-BR"/>
        </w:rPr>
        <w:t xml:space="preserve">a </w:t>
      </w:r>
      <w:r w:rsidRPr="0027496D">
        <w:rPr>
          <w:rFonts w:ascii="Calibri Light" w:eastAsia="Calibri Light" w:hAnsi="Calibri Light" w:cs="Times New Roman"/>
          <w:b/>
          <w:bCs/>
          <w:lang w:val="pt-BR"/>
        </w:rPr>
        <w:t>DocuSign eSignature</w:t>
      </w:r>
    </w:p>
    <w:p w14:paraId="52818578" w14:textId="77777777" w:rsidR="002B181C" w:rsidRPr="0027496D" w:rsidRDefault="002B181C" w:rsidP="002B181C">
      <w:pPr>
        <w:pStyle w:val="Header"/>
        <w:jc w:val="center"/>
        <w:rPr>
          <w:lang w:val="pt-BR"/>
        </w:rPr>
      </w:pPr>
    </w:p>
    <w:p w14:paraId="2AA9FFE6" w14:textId="5B77F247" w:rsidR="00D102DE" w:rsidRPr="0027496D" w:rsidRDefault="0027496D" w:rsidP="00D102DE">
      <w:pPr>
        <w:pStyle w:val="Header"/>
        <w:rPr>
          <w:b/>
          <w:bCs/>
          <w:lang w:val="pt-BR"/>
        </w:rPr>
      </w:pPr>
      <w:r w:rsidRPr="0027496D">
        <w:rPr>
          <w:rFonts w:eastAsia="Calibri"/>
          <w:lang w:val="pt-BR"/>
        </w:rPr>
        <w:t xml:space="preserve">O Grupo Banco Mundial usa </w:t>
      </w:r>
      <w:r w:rsidR="005C2817" w:rsidRPr="0027496D">
        <w:rPr>
          <w:rFonts w:eastAsia="Calibri"/>
          <w:lang w:val="pt-BR"/>
        </w:rPr>
        <w:t xml:space="preserve">a </w:t>
      </w:r>
      <w:r w:rsidRPr="0027496D">
        <w:rPr>
          <w:rFonts w:eastAsia="Calibri"/>
          <w:b/>
          <w:bCs/>
          <w:lang w:val="pt-BR"/>
        </w:rPr>
        <w:t>DocuSign eSignature</w:t>
      </w:r>
      <w:r w:rsidRPr="0027496D">
        <w:rPr>
          <w:rFonts w:eastAsia="Calibri"/>
          <w:lang w:val="pt-BR"/>
        </w:rPr>
        <w:t xml:space="preserve"> como sua solução </w:t>
      </w:r>
      <w:r w:rsidR="00936AC4" w:rsidRPr="0027496D">
        <w:rPr>
          <w:rFonts w:eastAsia="Calibri"/>
          <w:lang w:val="pt-BR"/>
        </w:rPr>
        <w:t>para</w:t>
      </w:r>
      <w:r w:rsidRPr="0027496D">
        <w:rPr>
          <w:rFonts w:eastAsia="Calibri"/>
          <w:lang w:val="pt-BR"/>
        </w:rPr>
        <w:t xml:space="preserve"> assinatura eletrônica. A DocuSign permite que você envie e assine documentos eletronicamente, de forma conveniente e segura a partir de qualquer computador ou dispositivo móvel.</w:t>
      </w:r>
    </w:p>
    <w:p w14:paraId="56CAD645" w14:textId="77777777" w:rsidR="00D102DE" w:rsidRPr="0027496D" w:rsidRDefault="00D102DE" w:rsidP="00D102DE">
      <w:pPr>
        <w:rPr>
          <w:lang w:val="pt-BR"/>
        </w:rPr>
      </w:pPr>
    </w:p>
    <w:p w14:paraId="3E8B0C5A" w14:textId="2D3878B2" w:rsidR="00D102DE" w:rsidRPr="0027496D" w:rsidRDefault="0027496D" w:rsidP="00D102DE">
      <w:pPr>
        <w:numPr>
          <w:ilvl w:val="0"/>
          <w:numId w:val="1"/>
        </w:numPr>
        <w:rPr>
          <w:rFonts w:eastAsia="Times New Roman"/>
          <w:lang w:val="pt-BR"/>
        </w:rPr>
      </w:pPr>
      <w:r w:rsidRPr="0027496D">
        <w:rPr>
          <w:rFonts w:eastAsia="Calibri"/>
          <w:b/>
          <w:bCs/>
          <w:lang w:val="pt-BR"/>
        </w:rPr>
        <w:t xml:space="preserve">Visão </w:t>
      </w:r>
      <w:r w:rsidR="005C2817" w:rsidRPr="0027496D">
        <w:rPr>
          <w:rFonts w:eastAsia="Calibri"/>
          <w:b/>
          <w:bCs/>
          <w:lang w:val="pt-BR"/>
        </w:rPr>
        <w:t>g</w:t>
      </w:r>
      <w:r w:rsidRPr="0027496D">
        <w:rPr>
          <w:rFonts w:eastAsia="Calibri"/>
          <w:b/>
          <w:bCs/>
          <w:lang w:val="pt-BR"/>
        </w:rPr>
        <w:t xml:space="preserve">eral do </w:t>
      </w:r>
      <w:r w:rsidR="005C2817" w:rsidRPr="0027496D">
        <w:rPr>
          <w:rFonts w:eastAsia="Calibri"/>
          <w:b/>
          <w:bCs/>
          <w:lang w:val="pt-BR"/>
        </w:rPr>
        <w:t>p</w:t>
      </w:r>
      <w:r w:rsidRPr="0027496D">
        <w:rPr>
          <w:rFonts w:eastAsia="Calibri"/>
          <w:b/>
          <w:bCs/>
          <w:lang w:val="pt-BR"/>
        </w:rPr>
        <w:t xml:space="preserve">rocesso de </w:t>
      </w:r>
      <w:r w:rsidR="005C2817" w:rsidRPr="0027496D">
        <w:rPr>
          <w:rFonts w:eastAsia="Calibri"/>
          <w:b/>
          <w:bCs/>
          <w:lang w:val="pt-BR"/>
        </w:rPr>
        <w:t>a</w:t>
      </w:r>
      <w:r w:rsidRPr="0027496D">
        <w:rPr>
          <w:rFonts w:eastAsia="Calibri"/>
          <w:b/>
          <w:bCs/>
          <w:lang w:val="pt-BR"/>
        </w:rPr>
        <w:t>ssinatura</w:t>
      </w:r>
    </w:p>
    <w:p w14:paraId="7765B920" w14:textId="42F04500" w:rsidR="00D102DE" w:rsidRPr="0027496D" w:rsidRDefault="00936AC4" w:rsidP="00D102DE">
      <w:pPr>
        <w:numPr>
          <w:ilvl w:val="1"/>
          <w:numId w:val="1"/>
        </w:numPr>
        <w:ind w:left="1080"/>
        <w:rPr>
          <w:b/>
          <w:bCs/>
          <w:lang w:val="pt-BR"/>
        </w:rPr>
      </w:pPr>
      <w:r w:rsidRPr="0027496D">
        <w:rPr>
          <w:rFonts w:eastAsia="Calibri"/>
          <w:lang w:val="pt-BR"/>
        </w:rPr>
        <w:t xml:space="preserve">A </w:t>
      </w:r>
      <w:r w:rsidR="0027496D" w:rsidRPr="0027496D">
        <w:rPr>
          <w:rFonts w:eastAsia="Calibri"/>
          <w:lang w:val="pt-BR"/>
        </w:rPr>
        <w:t>DocuSign eSignature é um software como serviço (SaaS) em nuvem.</w:t>
      </w:r>
    </w:p>
    <w:p w14:paraId="147BF810" w14:textId="53B199D5" w:rsidR="00D102DE" w:rsidRPr="0027496D" w:rsidRDefault="0027496D" w:rsidP="00D102DE">
      <w:pPr>
        <w:pStyle w:val="ListParagraph"/>
        <w:numPr>
          <w:ilvl w:val="1"/>
          <w:numId w:val="1"/>
        </w:numPr>
        <w:ind w:left="1080"/>
        <w:rPr>
          <w:lang w:val="pt-BR"/>
        </w:rPr>
      </w:pPr>
      <w:r w:rsidRPr="0027496D">
        <w:rPr>
          <w:rFonts w:eastAsia="Calibri"/>
          <w:lang w:val="pt-BR"/>
        </w:rPr>
        <w:t>O método mais comum de coleta de assinaturas na DocuSign é</w:t>
      </w:r>
      <w:r w:rsidR="007A0307" w:rsidRPr="0027496D">
        <w:rPr>
          <w:rFonts w:eastAsia="Calibri"/>
          <w:lang w:val="pt-BR"/>
        </w:rPr>
        <w:t xml:space="preserve"> por</w:t>
      </w:r>
      <w:r w:rsidRPr="0027496D">
        <w:rPr>
          <w:rFonts w:eastAsia="Calibri"/>
          <w:lang w:val="pt-BR"/>
        </w:rPr>
        <w:t xml:space="preserve"> e-mail</w:t>
      </w:r>
      <w:r w:rsidR="00936AC4" w:rsidRPr="0027496D">
        <w:rPr>
          <w:rFonts w:eastAsia="Calibri"/>
          <w:lang w:val="pt-BR"/>
        </w:rPr>
        <w:t xml:space="preserve">,  </w:t>
      </w:r>
      <w:r w:rsidR="007A0307" w:rsidRPr="0027496D">
        <w:rPr>
          <w:rFonts w:eastAsia="Calibri"/>
          <w:lang w:val="pt-BR"/>
        </w:rPr>
        <w:t>e</w:t>
      </w:r>
      <w:r w:rsidR="00936AC4" w:rsidRPr="0027496D">
        <w:rPr>
          <w:rFonts w:eastAsia="Calibri"/>
          <w:lang w:val="pt-BR"/>
        </w:rPr>
        <w:t xml:space="preserve"> o</w:t>
      </w:r>
      <w:r w:rsidR="005C2817" w:rsidRPr="0027496D">
        <w:rPr>
          <w:rFonts w:eastAsia="Calibri"/>
          <w:lang w:val="pt-BR"/>
        </w:rPr>
        <w:t xml:space="preserve"> </w:t>
      </w:r>
      <w:r w:rsidRPr="0027496D">
        <w:rPr>
          <w:rFonts w:eastAsia="Calibri"/>
          <w:lang w:val="pt-BR"/>
        </w:rPr>
        <w:t xml:space="preserve">sistema DocuSign envia a cada signatário um </w:t>
      </w:r>
      <w:r w:rsidRPr="0027496D">
        <w:rPr>
          <w:rFonts w:eastAsia="Calibri"/>
          <w:i/>
          <w:iCs/>
          <w:lang w:val="pt-BR"/>
        </w:rPr>
        <w:t>link</w:t>
      </w:r>
      <w:r w:rsidRPr="0027496D">
        <w:rPr>
          <w:rFonts w:eastAsia="Calibri"/>
          <w:lang w:val="pt-BR"/>
        </w:rPr>
        <w:t xml:space="preserve"> seguro para o envelope que requer assinatura. </w:t>
      </w:r>
    </w:p>
    <w:p w14:paraId="72E845F7" w14:textId="3242E69F" w:rsidR="00D102DE" w:rsidRPr="0027496D" w:rsidRDefault="007A0307" w:rsidP="00D102DE">
      <w:pPr>
        <w:numPr>
          <w:ilvl w:val="1"/>
          <w:numId w:val="1"/>
        </w:numPr>
        <w:ind w:left="1080"/>
        <w:rPr>
          <w:b/>
          <w:bCs/>
          <w:lang w:val="pt-BR"/>
        </w:rPr>
      </w:pPr>
      <w:r w:rsidRPr="0027496D">
        <w:rPr>
          <w:rFonts w:eastAsia="Calibri"/>
          <w:lang w:val="pt-BR"/>
        </w:rPr>
        <w:t>No caso de</w:t>
      </w:r>
      <w:r w:rsidR="0027496D" w:rsidRPr="0027496D">
        <w:rPr>
          <w:rFonts w:eastAsia="Calibri"/>
          <w:lang w:val="pt-BR"/>
        </w:rPr>
        <w:t xml:space="preserve"> documentos enviados pelo GBM, se o signatário </w:t>
      </w:r>
      <w:r w:rsidRPr="0027496D">
        <w:rPr>
          <w:rFonts w:eastAsia="Calibri"/>
          <w:lang w:val="pt-BR"/>
        </w:rPr>
        <w:t>for cadastrado</w:t>
      </w:r>
      <w:r w:rsidR="0027496D" w:rsidRPr="0027496D">
        <w:rPr>
          <w:rFonts w:eastAsia="Calibri"/>
          <w:lang w:val="pt-BR"/>
        </w:rPr>
        <w:t xml:space="preserve"> na DocuSign, ele deverá fazer </w:t>
      </w:r>
      <w:r w:rsidR="0027496D" w:rsidRPr="0027496D">
        <w:rPr>
          <w:rFonts w:eastAsia="Calibri"/>
          <w:i/>
          <w:iCs/>
          <w:lang w:val="pt-BR"/>
        </w:rPr>
        <w:t>login</w:t>
      </w:r>
      <w:r w:rsidRPr="0027496D">
        <w:rPr>
          <w:rFonts w:eastAsia="Calibri"/>
          <w:lang w:val="pt-BR"/>
        </w:rPr>
        <w:t xml:space="preserve"> -</w:t>
      </w:r>
      <w:r w:rsidR="0027496D" w:rsidRPr="0027496D">
        <w:rPr>
          <w:rFonts w:eastAsia="Calibri"/>
          <w:lang w:val="pt-BR"/>
        </w:rPr>
        <w:t xml:space="preserve"> com nome de usuário e senha, ou se a organização do signatário usar Single Sign-On (SSO)</w:t>
      </w:r>
      <w:r w:rsidRPr="0027496D">
        <w:rPr>
          <w:rFonts w:eastAsia="Calibri"/>
          <w:lang w:val="pt-BR"/>
        </w:rPr>
        <w:t xml:space="preserve"> -</w:t>
      </w:r>
      <w:r w:rsidR="0027496D" w:rsidRPr="0027496D">
        <w:rPr>
          <w:rFonts w:eastAsia="Calibri"/>
          <w:lang w:val="pt-BR"/>
        </w:rPr>
        <w:t xml:space="preserve"> para visualizar e assinar o documento. Se o signatário não </w:t>
      </w:r>
      <w:r w:rsidRPr="0027496D">
        <w:rPr>
          <w:rFonts w:eastAsia="Calibri"/>
          <w:lang w:val="pt-BR"/>
        </w:rPr>
        <w:t>for cadastrado</w:t>
      </w:r>
      <w:r w:rsidR="0027496D" w:rsidRPr="0027496D">
        <w:rPr>
          <w:rFonts w:eastAsia="Calibri"/>
          <w:lang w:val="pt-BR"/>
        </w:rPr>
        <w:t xml:space="preserve"> na DocuSign, </w:t>
      </w:r>
      <w:r w:rsidR="005C2817" w:rsidRPr="0027496D">
        <w:rPr>
          <w:rFonts w:eastAsia="Calibri"/>
          <w:lang w:val="pt-BR"/>
        </w:rPr>
        <w:t xml:space="preserve">ele </w:t>
      </w:r>
      <w:r w:rsidR="0027496D" w:rsidRPr="0027496D">
        <w:rPr>
          <w:rFonts w:eastAsia="Calibri"/>
          <w:lang w:val="pt-BR"/>
        </w:rPr>
        <w:t>deverá simplesmente clicar para visualizar e assinar o documento.</w:t>
      </w:r>
    </w:p>
    <w:p w14:paraId="53D111DC" w14:textId="4D861D2D" w:rsidR="00D102DE" w:rsidRPr="0027496D" w:rsidRDefault="0027496D" w:rsidP="00D102DE">
      <w:pPr>
        <w:pStyle w:val="ListParagraph"/>
        <w:numPr>
          <w:ilvl w:val="1"/>
          <w:numId w:val="1"/>
        </w:numPr>
        <w:ind w:left="1080"/>
        <w:rPr>
          <w:lang w:val="pt-BR"/>
        </w:rPr>
      </w:pPr>
      <w:r w:rsidRPr="0027496D">
        <w:rPr>
          <w:rFonts w:eastAsia="Calibri"/>
          <w:lang w:val="pt-BR"/>
        </w:rPr>
        <w:t xml:space="preserve">Não encaminhe </w:t>
      </w:r>
      <w:r w:rsidR="007A0307" w:rsidRPr="0027496D">
        <w:rPr>
          <w:rFonts w:eastAsia="Calibri"/>
          <w:lang w:val="pt-BR"/>
        </w:rPr>
        <w:t xml:space="preserve">os </w:t>
      </w:r>
      <w:r w:rsidRPr="0027496D">
        <w:rPr>
          <w:rFonts w:eastAsia="Calibri"/>
          <w:lang w:val="pt-BR"/>
        </w:rPr>
        <w:t>e-mails da DocuSign</w:t>
      </w:r>
      <w:r w:rsidR="007A0307" w:rsidRPr="0027496D">
        <w:rPr>
          <w:rFonts w:eastAsia="Calibri"/>
          <w:lang w:val="pt-BR"/>
        </w:rPr>
        <w:t>. E</w:t>
      </w:r>
      <w:r w:rsidR="005C2817" w:rsidRPr="0027496D">
        <w:rPr>
          <w:rFonts w:eastAsia="Calibri"/>
          <w:lang w:val="pt-BR"/>
        </w:rPr>
        <w:t xml:space="preserve">les se </w:t>
      </w:r>
      <w:r w:rsidRPr="0027496D">
        <w:rPr>
          <w:rFonts w:eastAsia="Calibri"/>
          <w:lang w:val="pt-BR"/>
        </w:rPr>
        <w:t xml:space="preserve">destinam apenas ao recipiente </w:t>
      </w:r>
      <w:r w:rsidR="007A0307" w:rsidRPr="0027496D">
        <w:rPr>
          <w:rFonts w:eastAsia="Calibri"/>
          <w:lang w:val="pt-BR"/>
        </w:rPr>
        <w:t>específico</w:t>
      </w:r>
      <w:r w:rsidRPr="0027496D">
        <w:rPr>
          <w:rFonts w:eastAsia="Calibri"/>
          <w:lang w:val="pt-BR"/>
        </w:rPr>
        <w:t xml:space="preserve">. Códigos de acesso e métodos de verificação de identidade </w:t>
      </w:r>
      <w:r w:rsidR="007A0307" w:rsidRPr="0027496D">
        <w:rPr>
          <w:rFonts w:eastAsia="Calibri"/>
          <w:lang w:val="pt-BR"/>
        </w:rPr>
        <w:t>podem evitar</w:t>
      </w:r>
      <w:r w:rsidRPr="0027496D">
        <w:rPr>
          <w:rFonts w:eastAsia="Calibri"/>
          <w:lang w:val="pt-BR"/>
        </w:rPr>
        <w:t xml:space="preserve"> que </w:t>
      </w:r>
      <w:r w:rsidR="007A0307" w:rsidRPr="0027496D">
        <w:rPr>
          <w:rFonts w:eastAsia="Calibri"/>
          <w:lang w:val="pt-BR"/>
        </w:rPr>
        <w:t xml:space="preserve">outros </w:t>
      </w:r>
      <w:r w:rsidRPr="0027496D">
        <w:rPr>
          <w:rFonts w:eastAsia="Calibri"/>
          <w:lang w:val="pt-BR"/>
        </w:rPr>
        <w:t>destinatários</w:t>
      </w:r>
      <w:r w:rsidR="007A0307" w:rsidRPr="0027496D">
        <w:rPr>
          <w:rFonts w:eastAsia="Calibri"/>
          <w:lang w:val="pt-BR"/>
        </w:rPr>
        <w:t>, que não aqueles pretendidos,</w:t>
      </w:r>
      <w:r w:rsidRPr="0027496D">
        <w:rPr>
          <w:rFonts w:eastAsia="Calibri"/>
          <w:lang w:val="pt-BR"/>
        </w:rPr>
        <w:t xml:space="preserve"> visualizem e </w:t>
      </w:r>
      <w:r w:rsidR="007A0307" w:rsidRPr="0027496D">
        <w:rPr>
          <w:rFonts w:eastAsia="Calibri"/>
          <w:lang w:val="pt-BR"/>
        </w:rPr>
        <w:t xml:space="preserve">tomem </w:t>
      </w:r>
      <w:r w:rsidR="00D82F9F" w:rsidRPr="0027496D">
        <w:rPr>
          <w:rFonts w:eastAsia="Calibri"/>
          <w:lang w:val="pt-BR"/>
        </w:rPr>
        <w:t>qualquer</w:t>
      </w:r>
      <w:r w:rsidR="007A0307" w:rsidRPr="0027496D">
        <w:rPr>
          <w:rFonts w:eastAsia="Calibri"/>
          <w:lang w:val="pt-BR"/>
        </w:rPr>
        <w:t xml:space="preserve"> ação em relação a</w:t>
      </w:r>
      <w:r w:rsidRPr="0027496D">
        <w:rPr>
          <w:rFonts w:eastAsia="Calibri"/>
          <w:lang w:val="pt-BR"/>
        </w:rPr>
        <w:t>os documentos.</w:t>
      </w:r>
    </w:p>
    <w:p w14:paraId="16A70BF3" w14:textId="4FD45E32" w:rsidR="00D102DE" w:rsidRPr="0027496D" w:rsidRDefault="00B97C45" w:rsidP="00D102DE">
      <w:pPr>
        <w:numPr>
          <w:ilvl w:val="1"/>
          <w:numId w:val="1"/>
        </w:numPr>
        <w:ind w:left="1080"/>
        <w:rPr>
          <w:b/>
          <w:bCs/>
          <w:lang w:val="pt-BR"/>
        </w:rPr>
      </w:pPr>
      <w:r w:rsidRPr="0027496D">
        <w:rPr>
          <w:rFonts w:eastAsia="Calibri"/>
          <w:lang w:val="pt-BR"/>
        </w:rPr>
        <w:t>Os signatários devem concordar com o</w:t>
      </w:r>
      <w:r w:rsidR="0027496D" w:rsidRPr="0027496D">
        <w:rPr>
          <w:rFonts w:eastAsia="Calibri"/>
          <w:lang w:val="pt-BR"/>
        </w:rPr>
        <w:t xml:space="preserve"> Termo de Assinatura e Registro Eletrônico personalizado (</w:t>
      </w:r>
      <w:r w:rsidR="007A0307" w:rsidRPr="0027496D">
        <w:rPr>
          <w:rFonts w:eastAsia="Calibri"/>
          <w:lang w:val="pt-BR"/>
        </w:rPr>
        <w:t>elaborado</w:t>
      </w:r>
      <w:r w:rsidR="0027496D" w:rsidRPr="0027496D">
        <w:rPr>
          <w:rFonts w:eastAsia="Calibri"/>
          <w:lang w:val="pt-BR"/>
        </w:rPr>
        <w:t xml:space="preserve"> pelos departamentos jurídicos do BIRD, IFC, MIGA, ICSID) antes de visualizar </w:t>
      </w:r>
      <w:r w:rsidR="007A0307" w:rsidRPr="0027496D">
        <w:rPr>
          <w:rFonts w:eastAsia="Calibri"/>
          <w:lang w:val="pt-BR"/>
        </w:rPr>
        <w:t>e</w:t>
      </w:r>
      <w:r w:rsidR="0027496D" w:rsidRPr="0027496D">
        <w:rPr>
          <w:rFonts w:eastAsia="Calibri"/>
          <w:lang w:val="pt-BR"/>
        </w:rPr>
        <w:t xml:space="preserve"> assinar </w:t>
      </w:r>
      <w:r w:rsidR="007A0307" w:rsidRPr="0027496D">
        <w:rPr>
          <w:rFonts w:eastAsia="Calibri"/>
          <w:lang w:val="pt-BR"/>
        </w:rPr>
        <w:t xml:space="preserve">o documento </w:t>
      </w:r>
      <w:r w:rsidR="0027496D" w:rsidRPr="0027496D">
        <w:rPr>
          <w:rFonts w:eastAsia="Calibri"/>
          <w:lang w:val="pt-BR"/>
        </w:rPr>
        <w:t>eletronicamente.</w:t>
      </w:r>
    </w:p>
    <w:p w14:paraId="218239C1" w14:textId="77777777" w:rsidR="00D102DE" w:rsidRPr="0027496D" w:rsidRDefault="00D102DE" w:rsidP="00D102DE">
      <w:pPr>
        <w:rPr>
          <w:b/>
          <w:bCs/>
          <w:lang w:val="pt-BR"/>
        </w:rPr>
      </w:pPr>
    </w:p>
    <w:p w14:paraId="1BEE57BD" w14:textId="7C1D2128" w:rsidR="00D102DE" w:rsidRPr="0027496D" w:rsidRDefault="0027496D" w:rsidP="00D102DE">
      <w:pPr>
        <w:numPr>
          <w:ilvl w:val="0"/>
          <w:numId w:val="1"/>
        </w:numPr>
        <w:rPr>
          <w:rFonts w:eastAsia="Times New Roman"/>
          <w:b/>
          <w:bCs/>
          <w:lang w:val="pt-BR"/>
        </w:rPr>
      </w:pPr>
      <w:r w:rsidRPr="0027496D">
        <w:rPr>
          <w:rFonts w:eastAsia="Calibri"/>
          <w:b/>
          <w:bCs/>
          <w:lang w:val="pt-BR"/>
        </w:rPr>
        <w:t xml:space="preserve">Informações </w:t>
      </w:r>
      <w:r w:rsidR="005C2817" w:rsidRPr="0027496D">
        <w:rPr>
          <w:rFonts w:eastAsia="Calibri"/>
          <w:b/>
          <w:bCs/>
          <w:lang w:val="pt-BR"/>
        </w:rPr>
        <w:t>t</w:t>
      </w:r>
      <w:r w:rsidRPr="0027496D">
        <w:rPr>
          <w:rFonts w:eastAsia="Calibri"/>
          <w:b/>
          <w:bCs/>
          <w:lang w:val="pt-BR"/>
        </w:rPr>
        <w:t xml:space="preserve">écnicas e de </w:t>
      </w:r>
      <w:r w:rsidR="005C2817" w:rsidRPr="0027496D">
        <w:rPr>
          <w:rFonts w:eastAsia="Calibri"/>
          <w:b/>
          <w:bCs/>
          <w:lang w:val="pt-BR"/>
        </w:rPr>
        <w:t>s</w:t>
      </w:r>
      <w:r w:rsidRPr="0027496D">
        <w:rPr>
          <w:rFonts w:eastAsia="Calibri"/>
          <w:b/>
          <w:bCs/>
          <w:lang w:val="pt-BR"/>
        </w:rPr>
        <w:t>egurança</w:t>
      </w:r>
    </w:p>
    <w:p w14:paraId="12C6ADC3" w14:textId="4FB3BF05" w:rsidR="0082018C" w:rsidRPr="0027496D" w:rsidRDefault="007A0307" w:rsidP="0082018C">
      <w:pPr>
        <w:pStyle w:val="ListParagraph"/>
        <w:numPr>
          <w:ilvl w:val="1"/>
          <w:numId w:val="1"/>
        </w:numPr>
        <w:ind w:left="1080"/>
        <w:rPr>
          <w:lang w:val="pt-BR"/>
        </w:rPr>
      </w:pPr>
      <w:r w:rsidRPr="0027496D">
        <w:rPr>
          <w:rFonts w:eastAsia="Calibri"/>
          <w:lang w:val="pt-BR"/>
        </w:rPr>
        <w:t>Os d</w:t>
      </w:r>
      <w:r w:rsidR="0027496D" w:rsidRPr="0027496D">
        <w:rPr>
          <w:rFonts w:eastAsia="Calibri"/>
          <w:lang w:val="pt-BR"/>
        </w:rPr>
        <w:t>ocumentos enviados pelo GBM são criptografados (criptografia AES de 256 bits para os</w:t>
      </w:r>
      <w:r w:rsidR="0027496D" w:rsidRPr="0027496D">
        <w:rPr>
          <w:rFonts w:eastAsia="Calibri"/>
          <w:highlight w:val="yellow"/>
          <w:lang w:val="pt-BR"/>
        </w:rPr>
        <w:t xml:space="preserve"> </w:t>
      </w:r>
      <w:r w:rsidR="0027496D" w:rsidRPr="0027496D">
        <w:rPr>
          <w:rFonts w:eastAsia="Calibri"/>
          <w:lang w:val="pt-BR"/>
        </w:rPr>
        <w:t xml:space="preserve">métodos mais recentes aprovados pelo FIPS) por </w:t>
      </w:r>
      <w:hyperlink r:id="rId12" w:history="1">
        <w:r w:rsidR="0027496D" w:rsidRPr="0027496D">
          <w:rPr>
            <w:rFonts w:eastAsia="Calibri"/>
            <w:color w:val="0563C1"/>
            <w:u w:val="single"/>
            <w:lang w:val="pt-BR"/>
          </w:rPr>
          <w:t>equipamentos de segurança</w:t>
        </w:r>
      </w:hyperlink>
      <w:r w:rsidR="0027496D" w:rsidRPr="0027496D">
        <w:rPr>
          <w:rFonts w:eastAsia="Calibri"/>
          <w:lang w:val="pt-BR"/>
        </w:rPr>
        <w:t xml:space="preserve"> instalados em noss</w:t>
      </w:r>
      <w:r w:rsidR="00F304F8" w:rsidRPr="0027496D">
        <w:rPr>
          <w:rFonts w:eastAsia="Calibri"/>
          <w:lang w:val="pt-BR"/>
        </w:rPr>
        <w:t>a</w:t>
      </w:r>
      <w:r w:rsidR="0027496D" w:rsidRPr="0027496D">
        <w:rPr>
          <w:rFonts w:eastAsia="Calibri"/>
          <w:lang w:val="pt-BR"/>
        </w:rPr>
        <w:t>s</w:t>
      </w:r>
      <w:r w:rsidR="005C2817" w:rsidRPr="0027496D">
        <w:rPr>
          <w:rFonts w:eastAsia="Calibri"/>
          <w:lang w:val="pt-BR"/>
        </w:rPr>
        <w:t xml:space="preserve"> </w:t>
      </w:r>
      <w:r w:rsidR="00F304F8" w:rsidRPr="0027496D">
        <w:rPr>
          <w:rFonts w:eastAsia="Calibri"/>
          <w:lang w:val="pt-BR"/>
        </w:rPr>
        <w:t>bases</w:t>
      </w:r>
      <w:r w:rsidR="005C2817" w:rsidRPr="0027496D">
        <w:rPr>
          <w:rFonts w:eastAsia="Calibri"/>
          <w:lang w:val="pt-BR"/>
        </w:rPr>
        <w:t xml:space="preserve"> de dados </w:t>
      </w:r>
      <w:r w:rsidR="0027496D" w:rsidRPr="0027496D">
        <w:rPr>
          <w:rFonts w:eastAsia="Calibri"/>
          <w:lang w:val="pt-BR"/>
        </w:rPr>
        <w:t xml:space="preserve">e protegidos por nossos </w:t>
      </w:r>
      <w:r w:rsidR="0027496D" w:rsidRPr="0027496D">
        <w:rPr>
          <w:rFonts w:eastAsia="Calibri"/>
          <w:i/>
          <w:iCs/>
          <w:lang w:val="pt-BR"/>
        </w:rPr>
        <w:t>firewalls</w:t>
      </w:r>
      <w:r w:rsidR="0027496D" w:rsidRPr="0027496D">
        <w:rPr>
          <w:rFonts w:eastAsia="Calibri"/>
          <w:lang w:val="pt-BR"/>
        </w:rPr>
        <w:t xml:space="preserve"> corporativos. Isso significa que o fornecedor, DocuSign, </w:t>
      </w:r>
      <w:r w:rsidRPr="0027496D">
        <w:rPr>
          <w:rFonts w:eastAsia="Calibri"/>
          <w:lang w:val="pt-BR"/>
        </w:rPr>
        <w:t>jamais</w:t>
      </w:r>
      <w:r w:rsidR="0027496D" w:rsidRPr="0027496D">
        <w:rPr>
          <w:rFonts w:eastAsia="Calibri"/>
          <w:lang w:val="pt-BR"/>
        </w:rPr>
        <w:t xml:space="preserve"> pode acessar os documentos </w:t>
      </w:r>
      <w:r w:rsidR="00F4783C" w:rsidRPr="0027496D">
        <w:rPr>
          <w:rFonts w:eastAsia="Calibri"/>
          <w:lang w:val="pt-BR"/>
        </w:rPr>
        <w:t>enviados pelo Banco</w:t>
      </w:r>
      <w:r w:rsidR="0027496D" w:rsidRPr="0027496D">
        <w:rPr>
          <w:rFonts w:eastAsia="Calibri"/>
          <w:lang w:val="pt-BR"/>
        </w:rPr>
        <w:t>.</w:t>
      </w:r>
    </w:p>
    <w:p w14:paraId="0EE953B1" w14:textId="387A7098" w:rsidR="005409D0" w:rsidRPr="0027496D" w:rsidRDefault="0027496D" w:rsidP="005409D0">
      <w:pPr>
        <w:pStyle w:val="ListParagraph"/>
        <w:numPr>
          <w:ilvl w:val="1"/>
          <w:numId w:val="1"/>
        </w:numPr>
        <w:ind w:left="1080"/>
        <w:rPr>
          <w:lang w:val="pt-BR"/>
        </w:rPr>
      </w:pPr>
      <w:r w:rsidRPr="0027496D">
        <w:rPr>
          <w:rFonts w:eastAsia="Calibri"/>
          <w:lang w:val="pt-BR"/>
        </w:rPr>
        <w:t>A DocuSign usa a tecnologia PKI (</w:t>
      </w:r>
      <w:r w:rsidRPr="0027496D">
        <w:rPr>
          <w:rFonts w:eastAsia="Calibri"/>
          <w:i/>
          <w:iCs/>
          <w:lang w:val="pt-BR"/>
        </w:rPr>
        <w:t>Public Key Infrastructure</w:t>
      </w:r>
      <w:r w:rsidRPr="0027496D">
        <w:rPr>
          <w:rFonts w:eastAsia="Calibri"/>
          <w:lang w:val="pt-BR"/>
        </w:rPr>
        <w:t>) com certificados compatíveis com</w:t>
      </w:r>
      <w:r w:rsidR="005C2817" w:rsidRPr="0027496D">
        <w:rPr>
          <w:rFonts w:eastAsia="Calibri"/>
          <w:lang w:val="pt-BR"/>
        </w:rPr>
        <w:t xml:space="preserve"> o</w:t>
      </w:r>
      <w:r w:rsidRPr="0027496D">
        <w:rPr>
          <w:rFonts w:eastAsia="Calibri"/>
          <w:lang w:val="pt-BR"/>
        </w:rPr>
        <w:t xml:space="preserve"> X.509. Uma </w:t>
      </w:r>
      <w:r w:rsidR="005C2817" w:rsidRPr="0027496D">
        <w:rPr>
          <w:rFonts w:eastAsia="Calibri"/>
          <w:lang w:val="pt-BR"/>
        </w:rPr>
        <w:t>a</w:t>
      </w:r>
      <w:r w:rsidRPr="0027496D">
        <w:rPr>
          <w:rFonts w:eastAsia="Calibri"/>
          <w:lang w:val="pt-BR"/>
        </w:rPr>
        <w:t xml:space="preserve">utoridade </w:t>
      </w:r>
      <w:r w:rsidR="005C2817" w:rsidRPr="0027496D">
        <w:rPr>
          <w:rFonts w:eastAsia="Calibri"/>
          <w:lang w:val="pt-BR"/>
        </w:rPr>
        <w:t>c</w:t>
      </w:r>
      <w:r w:rsidRPr="0027496D">
        <w:rPr>
          <w:rFonts w:eastAsia="Calibri"/>
          <w:lang w:val="pt-BR"/>
        </w:rPr>
        <w:t xml:space="preserve">ertificadora garante a segurança da chave. O Banco Mundial não mantém ou armazena nenhuma chave para assinatura </w:t>
      </w:r>
      <w:r w:rsidR="005C2817" w:rsidRPr="0027496D">
        <w:rPr>
          <w:rFonts w:eastAsia="Calibri"/>
          <w:lang w:val="pt-BR"/>
        </w:rPr>
        <w:t>nem</w:t>
      </w:r>
      <w:r w:rsidRPr="0027496D">
        <w:rPr>
          <w:rFonts w:eastAsia="Calibri"/>
          <w:lang w:val="pt-BR"/>
        </w:rPr>
        <w:t xml:space="preserve"> </w:t>
      </w:r>
      <w:r w:rsidR="00F4783C" w:rsidRPr="0027496D">
        <w:rPr>
          <w:rFonts w:eastAsia="Calibri"/>
          <w:lang w:val="pt-BR"/>
        </w:rPr>
        <w:t xml:space="preserve">armazena </w:t>
      </w:r>
      <w:r w:rsidRPr="0027496D">
        <w:rPr>
          <w:rFonts w:eastAsia="Calibri"/>
          <w:lang w:val="pt-BR"/>
        </w:rPr>
        <w:t xml:space="preserve">dados </w:t>
      </w:r>
      <w:r w:rsidR="005C2817" w:rsidRPr="0027496D">
        <w:rPr>
          <w:rFonts w:eastAsia="Calibri"/>
          <w:lang w:val="pt-BR"/>
        </w:rPr>
        <w:t>de registro d</w:t>
      </w:r>
      <w:r w:rsidRPr="0027496D">
        <w:rPr>
          <w:rFonts w:eastAsia="Calibri"/>
          <w:lang w:val="pt-BR"/>
        </w:rPr>
        <w:t>a identidade de indivíduos.</w:t>
      </w:r>
    </w:p>
    <w:p w14:paraId="5F9ED1D7" w14:textId="06A5FE7E" w:rsidR="00D102DE" w:rsidRPr="0027496D" w:rsidRDefault="005C2817" w:rsidP="00D102DE">
      <w:pPr>
        <w:pStyle w:val="ListParagraph"/>
        <w:numPr>
          <w:ilvl w:val="1"/>
          <w:numId w:val="1"/>
        </w:numPr>
        <w:ind w:left="1080"/>
        <w:rPr>
          <w:lang w:val="pt-BR"/>
        </w:rPr>
      </w:pPr>
      <w:r w:rsidRPr="0027496D">
        <w:rPr>
          <w:rFonts w:eastAsia="Calibri"/>
          <w:lang w:val="pt-BR"/>
        </w:rPr>
        <w:t>Quanto</w:t>
      </w:r>
      <w:r w:rsidR="0027496D" w:rsidRPr="0027496D">
        <w:rPr>
          <w:rFonts w:eastAsia="Calibri"/>
          <w:lang w:val="pt-BR"/>
        </w:rPr>
        <w:t xml:space="preserve"> à retenção de documentos, o GBM </w:t>
      </w:r>
      <w:r w:rsidR="002040A0" w:rsidRPr="0027496D">
        <w:rPr>
          <w:rFonts w:eastAsia="Calibri"/>
          <w:lang w:val="pt-BR"/>
        </w:rPr>
        <w:t xml:space="preserve">opta por </w:t>
      </w:r>
      <w:r w:rsidR="00D44AC4" w:rsidRPr="0027496D">
        <w:rPr>
          <w:rFonts w:eastAsia="Calibri"/>
          <w:lang w:val="pt-BR"/>
        </w:rPr>
        <w:t>remover</w:t>
      </w:r>
      <w:r w:rsidR="0027496D" w:rsidRPr="0027496D">
        <w:rPr>
          <w:rFonts w:eastAsia="Calibri"/>
          <w:lang w:val="pt-BR"/>
        </w:rPr>
        <w:t xml:space="preserve"> </w:t>
      </w:r>
      <w:r w:rsidRPr="0027496D">
        <w:rPr>
          <w:rFonts w:eastAsia="Calibri"/>
          <w:lang w:val="pt-BR"/>
        </w:rPr>
        <w:t xml:space="preserve">todos </w:t>
      </w:r>
      <w:r w:rsidR="0027496D" w:rsidRPr="0027496D">
        <w:rPr>
          <w:rFonts w:eastAsia="Calibri"/>
          <w:lang w:val="pt-BR"/>
        </w:rPr>
        <w:t>os documentos da nuvem do fornecedor após 90 dias.</w:t>
      </w:r>
      <w:r w:rsidR="002040A0" w:rsidRPr="0027496D">
        <w:rPr>
          <w:rFonts w:eastAsia="Calibri"/>
          <w:lang w:val="pt-BR"/>
        </w:rPr>
        <w:t xml:space="preserve"> Após esse período, todos os documentos são </w:t>
      </w:r>
      <w:r w:rsidR="008C3ADF" w:rsidRPr="0027496D">
        <w:rPr>
          <w:rFonts w:eastAsia="Calibri"/>
          <w:lang w:val="pt-BR"/>
        </w:rPr>
        <w:t>apagados</w:t>
      </w:r>
      <w:r w:rsidR="002040A0" w:rsidRPr="0027496D">
        <w:rPr>
          <w:rFonts w:eastAsia="Calibri"/>
          <w:lang w:val="pt-BR"/>
        </w:rPr>
        <w:t xml:space="preserve"> d</w:t>
      </w:r>
      <w:r w:rsidR="00D44AC4" w:rsidRPr="0027496D">
        <w:rPr>
          <w:rFonts w:eastAsia="Calibri"/>
          <w:lang w:val="pt-BR"/>
        </w:rPr>
        <w:t>a</w:t>
      </w:r>
      <w:r w:rsidR="002040A0" w:rsidRPr="0027496D">
        <w:rPr>
          <w:rFonts w:eastAsia="Calibri"/>
          <w:lang w:val="pt-BR"/>
        </w:rPr>
        <w:t xml:space="preserve"> DocuSign.</w:t>
      </w:r>
      <w:r w:rsidR="0027496D" w:rsidRPr="0027496D">
        <w:rPr>
          <w:rFonts w:eastAsia="Calibri"/>
          <w:lang w:val="pt-BR"/>
        </w:rPr>
        <w:t xml:space="preserve"> Todos os documentos assinados são </w:t>
      </w:r>
      <w:r w:rsidR="00332973" w:rsidRPr="0027496D">
        <w:rPr>
          <w:rFonts w:eastAsia="Calibri"/>
          <w:lang w:val="pt-BR"/>
        </w:rPr>
        <w:t>armazenados</w:t>
      </w:r>
      <w:r w:rsidR="0027496D" w:rsidRPr="0027496D">
        <w:rPr>
          <w:rFonts w:eastAsia="Calibri"/>
          <w:lang w:val="pt-BR"/>
        </w:rPr>
        <w:t xml:space="preserve"> em um sistema </w:t>
      </w:r>
      <w:r w:rsidR="008F7EF6" w:rsidRPr="0027496D">
        <w:rPr>
          <w:rFonts w:eastAsia="Calibri"/>
          <w:lang w:val="pt-BR"/>
        </w:rPr>
        <w:t xml:space="preserve">institucional </w:t>
      </w:r>
      <w:r w:rsidR="0027496D" w:rsidRPr="0027496D">
        <w:rPr>
          <w:rFonts w:eastAsia="Calibri"/>
          <w:lang w:val="pt-BR"/>
        </w:rPr>
        <w:t xml:space="preserve">de </w:t>
      </w:r>
      <w:r w:rsidR="00232995" w:rsidRPr="0027496D">
        <w:rPr>
          <w:rFonts w:eastAsia="Calibri"/>
          <w:lang w:val="pt-BR"/>
        </w:rPr>
        <w:t>registros</w:t>
      </w:r>
      <w:r w:rsidR="0027496D" w:rsidRPr="0027496D">
        <w:rPr>
          <w:rFonts w:eastAsia="Calibri"/>
          <w:lang w:val="pt-BR"/>
        </w:rPr>
        <w:t xml:space="preserve"> do GBM e gerenciados </w:t>
      </w:r>
      <w:r w:rsidRPr="0027496D">
        <w:rPr>
          <w:rFonts w:eastAsia="Calibri"/>
          <w:lang w:val="pt-BR"/>
        </w:rPr>
        <w:t>segundo</w:t>
      </w:r>
      <w:r w:rsidR="0027496D" w:rsidRPr="0027496D">
        <w:rPr>
          <w:rFonts w:eastAsia="Calibri"/>
          <w:lang w:val="pt-BR"/>
        </w:rPr>
        <w:t xml:space="preserve"> a política de retenção e descarte</w:t>
      </w:r>
      <w:r w:rsidR="00332973" w:rsidRPr="0027496D">
        <w:rPr>
          <w:rFonts w:eastAsia="Calibri"/>
          <w:lang w:val="pt-BR"/>
        </w:rPr>
        <w:t xml:space="preserve"> ao invés de </w:t>
      </w:r>
      <w:r w:rsidR="0027496D" w:rsidRPr="0027496D">
        <w:rPr>
          <w:rFonts w:eastAsia="Calibri"/>
          <w:lang w:val="pt-BR"/>
        </w:rPr>
        <w:t>permanece</w:t>
      </w:r>
      <w:r w:rsidR="00332973" w:rsidRPr="0027496D">
        <w:rPr>
          <w:rFonts w:eastAsia="Calibri"/>
          <w:lang w:val="pt-BR"/>
        </w:rPr>
        <w:t>re</w:t>
      </w:r>
      <w:r w:rsidR="0027496D" w:rsidRPr="0027496D">
        <w:rPr>
          <w:rFonts w:eastAsia="Calibri"/>
          <w:lang w:val="pt-BR"/>
        </w:rPr>
        <w:t>m na nuvem do fornecedor.</w:t>
      </w:r>
    </w:p>
    <w:p w14:paraId="11236E8A" w14:textId="0438D53B" w:rsidR="00C54C72" w:rsidRPr="0027496D" w:rsidRDefault="0027496D" w:rsidP="00D102DE">
      <w:pPr>
        <w:pStyle w:val="ListParagraph"/>
        <w:numPr>
          <w:ilvl w:val="0"/>
          <w:numId w:val="2"/>
        </w:numPr>
        <w:ind w:left="1080"/>
        <w:rPr>
          <w:lang w:val="pt-BR"/>
        </w:rPr>
      </w:pPr>
      <w:r w:rsidRPr="0027496D">
        <w:rPr>
          <w:rFonts w:eastAsia="Calibri"/>
          <w:lang w:val="pt-BR"/>
        </w:rPr>
        <w:t>Você pode ler sobre a segurança d</w:t>
      </w:r>
      <w:r w:rsidR="005C2817" w:rsidRPr="0027496D">
        <w:rPr>
          <w:rFonts w:eastAsia="Calibri"/>
          <w:lang w:val="pt-BR"/>
        </w:rPr>
        <w:t>a</w:t>
      </w:r>
      <w:r w:rsidRPr="0027496D">
        <w:rPr>
          <w:rFonts w:eastAsia="Calibri"/>
          <w:lang w:val="pt-BR"/>
        </w:rPr>
        <w:t xml:space="preserve"> DocuSign eSignature no site </w:t>
      </w:r>
      <w:hyperlink r:id="rId13" w:history="1">
        <w:r w:rsidRPr="0027496D">
          <w:rPr>
            <w:rFonts w:eastAsia="Calibri"/>
            <w:color w:val="0563C1"/>
            <w:u w:val="single"/>
            <w:lang w:val="pt-BR"/>
          </w:rPr>
          <w:t>Trust Center</w:t>
        </w:r>
      </w:hyperlink>
      <w:r w:rsidRPr="0027496D">
        <w:rPr>
          <w:rFonts w:eastAsia="Calibri"/>
          <w:lang w:val="pt-BR"/>
        </w:rPr>
        <w:t xml:space="preserve"> da </w:t>
      </w:r>
      <w:r w:rsidR="00232995" w:rsidRPr="0027496D">
        <w:rPr>
          <w:rFonts w:eastAsia="Calibri"/>
          <w:lang w:val="pt-BR"/>
        </w:rPr>
        <w:t>empresa</w:t>
      </w:r>
      <w:r w:rsidRPr="0027496D">
        <w:rPr>
          <w:rFonts w:eastAsia="Calibri"/>
          <w:lang w:val="pt-BR"/>
        </w:rPr>
        <w:t>.</w:t>
      </w:r>
    </w:p>
    <w:p w14:paraId="7E8E48CF" w14:textId="63AB4664" w:rsidR="00C54C72" w:rsidRPr="0027496D" w:rsidRDefault="005C2817" w:rsidP="00C54C72">
      <w:pPr>
        <w:pStyle w:val="ListParagraph"/>
        <w:numPr>
          <w:ilvl w:val="1"/>
          <w:numId w:val="2"/>
        </w:numPr>
        <w:rPr>
          <w:lang w:val="pt-BR"/>
        </w:rPr>
      </w:pPr>
      <w:r w:rsidRPr="0027496D">
        <w:rPr>
          <w:rFonts w:eastAsia="Calibri"/>
          <w:lang w:val="pt-BR"/>
        </w:rPr>
        <w:t>A</w:t>
      </w:r>
      <w:r w:rsidR="0027496D" w:rsidRPr="0027496D">
        <w:rPr>
          <w:rFonts w:eastAsia="Calibri"/>
          <w:lang w:val="pt-BR"/>
        </w:rPr>
        <w:t xml:space="preserve"> DocuSign eSignature é basead</w:t>
      </w:r>
      <w:r w:rsidRPr="0027496D">
        <w:rPr>
          <w:rFonts w:eastAsia="Calibri"/>
          <w:lang w:val="pt-BR"/>
        </w:rPr>
        <w:t>a</w:t>
      </w:r>
      <w:r w:rsidR="0027496D" w:rsidRPr="0027496D">
        <w:rPr>
          <w:rFonts w:eastAsia="Calibri"/>
          <w:lang w:val="pt-BR"/>
        </w:rPr>
        <w:t xml:space="preserve"> em PKI com certificados X.509.</w:t>
      </w:r>
    </w:p>
    <w:p w14:paraId="6AE50310" w14:textId="5A40AF34" w:rsidR="00D102DE" w:rsidRPr="0027496D" w:rsidRDefault="0027496D" w:rsidP="00C54C72">
      <w:pPr>
        <w:pStyle w:val="ListParagraph"/>
        <w:numPr>
          <w:ilvl w:val="1"/>
          <w:numId w:val="2"/>
        </w:numPr>
        <w:rPr>
          <w:lang w:val="pt-BR"/>
        </w:rPr>
      </w:pPr>
      <w:r w:rsidRPr="0027496D">
        <w:rPr>
          <w:rFonts w:eastAsia="Calibri"/>
          <w:lang w:val="pt-BR"/>
        </w:rPr>
        <w:t xml:space="preserve">A DocuSign está em conformidade com a ISO 27001 e SOC 1 Tipo 2 e SOC 2 Tipo 2, e com o PCI </w:t>
      </w:r>
      <w:r w:rsidRPr="0027496D">
        <w:rPr>
          <w:rFonts w:eastAsia="Calibri"/>
          <w:i/>
          <w:iCs/>
          <w:lang w:val="pt-BR"/>
        </w:rPr>
        <w:t>Data Security Standard</w:t>
      </w:r>
      <w:r w:rsidRPr="0027496D">
        <w:rPr>
          <w:rFonts w:eastAsia="Calibri"/>
          <w:lang w:val="pt-BR"/>
        </w:rPr>
        <w:t xml:space="preserve"> (DSS).</w:t>
      </w:r>
    </w:p>
    <w:p w14:paraId="2E70886E" w14:textId="06A879F1" w:rsidR="00C54C72" w:rsidRPr="0027496D" w:rsidRDefault="005C2817" w:rsidP="00C54C72">
      <w:pPr>
        <w:pStyle w:val="ListParagraph"/>
        <w:numPr>
          <w:ilvl w:val="1"/>
          <w:numId w:val="2"/>
        </w:numPr>
        <w:rPr>
          <w:lang w:val="pt-BR"/>
        </w:rPr>
      </w:pPr>
      <w:r w:rsidRPr="0027496D">
        <w:rPr>
          <w:lang w:val="pt-BR"/>
        </w:rPr>
        <w:t xml:space="preserve">A </w:t>
      </w:r>
      <w:hyperlink r:id="rId14" w:history="1">
        <w:r w:rsidR="0027496D" w:rsidRPr="0027496D">
          <w:rPr>
            <w:rFonts w:eastAsia="Calibri"/>
            <w:color w:val="0563C1"/>
            <w:u w:val="single"/>
            <w:lang w:val="pt-BR"/>
          </w:rPr>
          <w:t>DocuSign está em conformidade com a GDPR</w:t>
        </w:r>
      </w:hyperlink>
      <w:r w:rsidR="0027496D" w:rsidRPr="0027496D">
        <w:rPr>
          <w:rFonts w:eastAsia="Calibri"/>
          <w:lang w:val="pt-BR"/>
        </w:rPr>
        <w:t>.</w:t>
      </w:r>
    </w:p>
    <w:p w14:paraId="6EB37478" w14:textId="5D0F115F" w:rsidR="00D102DE" w:rsidRPr="0027496D" w:rsidRDefault="0027496D" w:rsidP="00D102DE">
      <w:pPr>
        <w:pStyle w:val="ListParagraph"/>
        <w:numPr>
          <w:ilvl w:val="0"/>
          <w:numId w:val="2"/>
        </w:numPr>
        <w:ind w:left="1080"/>
        <w:rPr>
          <w:lang w:val="pt-BR"/>
        </w:rPr>
      </w:pPr>
      <w:r w:rsidRPr="0027496D">
        <w:rPr>
          <w:rFonts w:eastAsia="Calibri"/>
          <w:lang w:val="pt-BR"/>
        </w:rPr>
        <w:t xml:space="preserve">A DocuSign segue as </w:t>
      </w:r>
      <w:r w:rsidR="00C6570E" w:rsidRPr="0027496D">
        <w:rPr>
          <w:rFonts w:eastAsia="Calibri"/>
          <w:lang w:val="pt-BR"/>
        </w:rPr>
        <w:t xml:space="preserve">melhores </w:t>
      </w:r>
      <w:r w:rsidRPr="0027496D">
        <w:rPr>
          <w:rFonts w:eastAsia="Calibri"/>
          <w:lang w:val="pt-BR"/>
        </w:rPr>
        <w:t xml:space="preserve">práticas do setor para separar </w:t>
      </w:r>
      <w:r w:rsidR="0069480D" w:rsidRPr="0027496D">
        <w:rPr>
          <w:rFonts w:eastAsia="Calibri"/>
          <w:lang w:val="pt-BR"/>
        </w:rPr>
        <w:t xml:space="preserve">de forma lógica os dados de clientes individuais </w:t>
      </w:r>
      <w:r w:rsidR="00633315" w:rsidRPr="0027496D">
        <w:rPr>
          <w:rFonts w:eastAsia="Calibri"/>
          <w:lang w:val="pt-BR"/>
        </w:rPr>
        <w:t xml:space="preserve">e criptografar </w:t>
      </w:r>
      <w:r w:rsidRPr="0027496D">
        <w:rPr>
          <w:rFonts w:eastAsia="Calibri"/>
          <w:lang w:val="pt-BR"/>
        </w:rPr>
        <w:t>os dados d</w:t>
      </w:r>
      <w:r w:rsidR="0069480D" w:rsidRPr="0027496D">
        <w:rPr>
          <w:rFonts w:eastAsia="Calibri"/>
          <w:lang w:val="pt-BR"/>
        </w:rPr>
        <w:t>os</w:t>
      </w:r>
      <w:r w:rsidRPr="0027496D">
        <w:rPr>
          <w:rFonts w:eastAsia="Calibri"/>
          <w:lang w:val="pt-BR"/>
        </w:rPr>
        <w:t xml:space="preserve"> clientes</w:t>
      </w:r>
      <w:r w:rsidR="003270FA" w:rsidRPr="0027496D">
        <w:rPr>
          <w:rFonts w:eastAsia="Calibri"/>
          <w:lang w:val="pt-BR"/>
        </w:rPr>
        <w:t xml:space="preserve">; </w:t>
      </w:r>
      <w:r w:rsidRPr="0027496D">
        <w:rPr>
          <w:rFonts w:eastAsia="Calibri"/>
          <w:lang w:val="pt-BR"/>
        </w:rPr>
        <w:t xml:space="preserve">todas as atividades de acesso e transferência de </w:t>
      </w:r>
      <w:r w:rsidRPr="0027496D">
        <w:rPr>
          <w:rFonts w:eastAsia="Calibri"/>
          <w:lang w:val="pt-BR"/>
        </w:rPr>
        <w:lastRenderedPageBreak/>
        <w:t xml:space="preserve">dados usam HTTPS e outros protocolos seguros, como SSL, SSH, IPsec, SFTP ou assinatura e autenticação </w:t>
      </w:r>
      <w:r w:rsidR="00DC49B2" w:rsidRPr="0027496D">
        <w:rPr>
          <w:rFonts w:eastAsia="Calibri"/>
          <w:lang w:val="pt-BR"/>
        </w:rPr>
        <w:t>em</w:t>
      </w:r>
      <w:r w:rsidRPr="0027496D">
        <w:rPr>
          <w:rFonts w:eastAsia="Calibri"/>
          <w:lang w:val="pt-BR"/>
        </w:rPr>
        <w:t xml:space="preserve"> canal seguro.</w:t>
      </w:r>
    </w:p>
    <w:p w14:paraId="758822F1" w14:textId="62269B4A" w:rsidR="00D102DE" w:rsidRPr="0027496D" w:rsidRDefault="0027496D" w:rsidP="00D102DE">
      <w:pPr>
        <w:numPr>
          <w:ilvl w:val="1"/>
          <w:numId w:val="1"/>
        </w:numPr>
        <w:ind w:left="1080"/>
        <w:rPr>
          <w:b/>
          <w:bCs/>
          <w:lang w:val="pt-BR"/>
        </w:rPr>
      </w:pPr>
      <w:r w:rsidRPr="0027496D">
        <w:rPr>
          <w:rFonts w:eastAsia="Calibri"/>
          <w:lang w:val="pt-BR"/>
        </w:rPr>
        <w:t xml:space="preserve">Os destinatários podem solicitar um nível adicional de segurança </w:t>
      </w:r>
      <w:r w:rsidR="00A97FC1" w:rsidRPr="0027496D">
        <w:rPr>
          <w:rFonts w:eastAsia="Calibri"/>
          <w:lang w:val="pt-BR"/>
        </w:rPr>
        <w:t>ao processo de</w:t>
      </w:r>
      <w:r w:rsidRPr="0027496D">
        <w:rPr>
          <w:rFonts w:eastAsia="Calibri"/>
          <w:lang w:val="pt-BR"/>
        </w:rPr>
        <w:t xml:space="preserve"> assinatura </w:t>
      </w:r>
      <w:r w:rsidR="00A97FC1" w:rsidRPr="0027496D">
        <w:rPr>
          <w:rFonts w:eastAsia="Calibri"/>
          <w:lang w:val="pt-BR"/>
        </w:rPr>
        <w:t>com o uso de</w:t>
      </w:r>
      <w:r w:rsidRPr="0027496D">
        <w:rPr>
          <w:rFonts w:eastAsia="Calibri"/>
          <w:lang w:val="pt-BR"/>
        </w:rPr>
        <w:t xml:space="preserve"> um </w:t>
      </w:r>
      <w:hyperlink r:id="rId15" w:history="1">
        <w:r w:rsidRPr="0027496D">
          <w:rPr>
            <w:rFonts w:eastAsia="Calibri"/>
            <w:color w:val="0563C1"/>
            <w:u w:val="single"/>
            <w:lang w:val="pt-BR"/>
          </w:rPr>
          <w:t>código de acesso</w:t>
        </w:r>
      </w:hyperlink>
      <w:r w:rsidRPr="0027496D">
        <w:rPr>
          <w:rFonts w:eastAsia="Calibri"/>
          <w:lang w:val="pt-BR"/>
        </w:rPr>
        <w:t>, como uma senha de uso único</w:t>
      </w:r>
      <w:r w:rsidR="00BB65BE" w:rsidRPr="0027496D">
        <w:rPr>
          <w:rFonts w:eastAsia="Calibri"/>
          <w:lang w:val="pt-BR"/>
        </w:rPr>
        <w:t xml:space="preserve">, </w:t>
      </w:r>
      <w:r w:rsidR="007420C7" w:rsidRPr="0027496D">
        <w:rPr>
          <w:rFonts w:eastAsia="Calibri"/>
          <w:lang w:val="pt-BR"/>
        </w:rPr>
        <w:t>que deve ser</w:t>
      </w:r>
      <w:r w:rsidR="00BB65BE" w:rsidRPr="0027496D">
        <w:rPr>
          <w:rFonts w:eastAsia="Calibri"/>
          <w:lang w:val="pt-BR"/>
        </w:rPr>
        <w:t xml:space="preserve"> </w:t>
      </w:r>
      <w:r w:rsidRPr="0027496D">
        <w:rPr>
          <w:rFonts w:eastAsia="Calibri"/>
          <w:lang w:val="pt-BR"/>
        </w:rPr>
        <w:t>inserida antes d</w:t>
      </w:r>
      <w:r w:rsidR="003270FA" w:rsidRPr="0027496D">
        <w:rPr>
          <w:rFonts w:eastAsia="Calibri"/>
          <w:lang w:val="pt-BR"/>
        </w:rPr>
        <w:t>a</w:t>
      </w:r>
      <w:r w:rsidRPr="0027496D">
        <w:rPr>
          <w:rFonts w:eastAsia="Calibri"/>
          <w:lang w:val="pt-BR"/>
        </w:rPr>
        <w:t xml:space="preserve"> visualiza</w:t>
      </w:r>
      <w:r w:rsidR="003270FA" w:rsidRPr="0027496D">
        <w:rPr>
          <w:rFonts w:eastAsia="Calibri"/>
          <w:lang w:val="pt-BR"/>
        </w:rPr>
        <w:t>ção</w:t>
      </w:r>
      <w:r w:rsidRPr="0027496D">
        <w:rPr>
          <w:rFonts w:eastAsia="Calibri"/>
          <w:lang w:val="pt-BR"/>
        </w:rPr>
        <w:t xml:space="preserve"> e assina</w:t>
      </w:r>
      <w:r w:rsidR="003270FA" w:rsidRPr="0027496D">
        <w:rPr>
          <w:rFonts w:eastAsia="Calibri"/>
          <w:lang w:val="pt-BR"/>
        </w:rPr>
        <w:t>tura d</w:t>
      </w:r>
      <w:r w:rsidRPr="0027496D">
        <w:rPr>
          <w:rFonts w:eastAsia="Calibri"/>
          <w:lang w:val="pt-BR"/>
        </w:rPr>
        <w:t>o documento.  Os códigos de acesso são uma maneira simples de oferecer um nível de confidencialidade</w:t>
      </w:r>
      <w:r w:rsidR="005265AF" w:rsidRPr="0027496D">
        <w:rPr>
          <w:rFonts w:eastAsia="Calibri"/>
          <w:lang w:val="pt-BR"/>
        </w:rPr>
        <w:t xml:space="preserve"> mais alto</w:t>
      </w:r>
      <w:r w:rsidRPr="0027496D">
        <w:rPr>
          <w:rFonts w:eastAsia="Calibri"/>
          <w:lang w:val="pt-BR"/>
        </w:rPr>
        <w:t xml:space="preserve"> e não repúdio. Somente o remetente do documento e seu signatário conhecem o código de acesso, que deve ser compartilhado fora da DocuSign.</w:t>
      </w:r>
    </w:p>
    <w:p w14:paraId="02B1616E" w14:textId="5C344C5F" w:rsidR="00D102DE" w:rsidRPr="0027496D" w:rsidRDefault="0027496D" w:rsidP="00D102DE">
      <w:pPr>
        <w:pStyle w:val="ListParagraph"/>
        <w:numPr>
          <w:ilvl w:val="1"/>
          <w:numId w:val="1"/>
        </w:numPr>
        <w:ind w:left="1080"/>
        <w:rPr>
          <w:lang w:val="pt-BR"/>
        </w:rPr>
      </w:pPr>
      <w:r w:rsidRPr="0027496D">
        <w:rPr>
          <w:rFonts w:eastAsia="Calibri"/>
          <w:lang w:val="pt-BR"/>
        </w:rPr>
        <w:t xml:space="preserve">As organizações destinatárias podem ter uma </w:t>
      </w:r>
      <w:hyperlink r:id="rId16" w:history="1">
        <w:r w:rsidRPr="0027496D">
          <w:rPr>
            <w:rFonts w:eastAsia="Calibri"/>
            <w:color w:val="0563C1"/>
            <w:u w:val="single"/>
            <w:lang w:val="pt-BR"/>
          </w:rPr>
          <w:t>lista de permissões de domínios e endereços</w:t>
        </w:r>
        <w:r w:rsidR="005265AF" w:rsidRPr="0027496D">
          <w:rPr>
            <w:rFonts w:eastAsia="Calibri"/>
            <w:color w:val="0563C1"/>
            <w:u w:val="single"/>
            <w:lang w:val="pt-BR"/>
          </w:rPr>
          <w:t xml:space="preserve"> de</w:t>
        </w:r>
        <w:r w:rsidRPr="0027496D">
          <w:rPr>
            <w:rFonts w:eastAsia="Calibri"/>
            <w:color w:val="0563C1"/>
            <w:u w:val="single"/>
            <w:lang w:val="pt-BR"/>
          </w:rPr>
          <w:t xml:space="preserve"> IP da DocuSign</w:t>
        </w:r>
      </w:hyperlink>
      <w:r w:rsidRPr="0027496D">
        <w:rPr>
          <w:rFonts w:eastAsia="Calibri"/>
          <w:lang w:val="pt-BR"/>
        </w:rPr>
        <w:t>.</w:t>
      </w:r>
    </w:p>
    <w:p w14:paraId="69F35F66" w14:textId="75DF86F1" w:rsidR="00D102DE" w:rsidRPr="0027496D" w:rsidRDefault="0027496D" w:rsidP="00D102DE">
      <w:pPr>
        <w:pStyle w:val="ListParagraph"/>
        <w:numPr>
          <w:ilvl w:val="1"/>
          <w:numId w:val="1"/>
        </w:numPr>
        <w:ind w:left="1080"/>
        <w:rPr>
          <w:lang w:val="pt-BR"/>
        </w:rPr>
      </w:pPr>
      <w:r w:rsidRPr="0027496D">
        <w:rPr>
          <w:rFonts w:eastAsia="Calibri"/>
          <w:lang w:val="pt-BR"/>
        </w:rPr>
        <w:t xml:space="preserve">Os destinatários também podem implementar a funcionalidade de pesquisa </w:t>
      </w:r>
      <w:r w:rsidRPr="0027496D">
        <w:rPr>
          <w:rFonts w:eastAsia="Calibri"/>
          <w:i/>
          <w:iCs/>
          <w:lang w:val="pt-BR"/>
        </w:rPr>
        <w:t xml:space="preserve">Sender Policy Framework </w:t>
      </w:r>
      <w:r w:rsidRPr="0027496D">
        <w:rPr>
          <w:rFonts w:eastAsia="Calibri"/>
          <w:lang w:val="pt-BR"/>
        </w:rPr>
        <w:t xml:space="preserve">(SPF) e </w:t>
      </w:r>
      <w:r w:rsidRPr="0027496D">
        <w:rPr>
          <w:rFonts w:eastAsia="Calibri"/>
          <w:i/>
          <w:iCs/>
          <w:lang w:val="pt-BR"/>
        </w:rPr>
        <w:t>Domain-based Message Authentication</w:t>
      </w:r>
      <w:r w:rsidRPr="0027496D">
        <w:rPr>
          <w:rFonts w:eastAsia="Calibri"/>
          <w:lang w:val="pt-BR"/>
        </w:rPr>
        <w:t xml:space="preserve">, </w:t>
      </w:r>
      <w:r w:rsidRPr="0027496D">
        <w:rPr>
          <w:rFonts w:eastAsia="Calibri"/>
          <w:i/>
          <w:iCs/>
          <w:lang w:val="pt-BR"/>
        </w:rPr>
        <w:t>Reporting &amp; Conformance</w:t>
      </w:r>
      <w:r w:rsidRPr="0027496D">
        <w:rPr>
          <w:rFonts w:eastAsia="Calibri"/>
          <w:lang w:val="pt-BR"/>
        </w:rPr>
        <w:t xml:space="preserve"> (DMARC) para </w:t>
      </w:r>
      <w:r w:rsidR="00B10352" w:rsidRPr="0027496D">
        <w:rPr>
          <w:rFonts w:eastAsia="Calibri"/>
          <w:lang w:val="pt-BR"/>
        </w:rPr>
        <w:t>reduzir o</w:t>
      </w:r>
      <w:r w:rsidRPr="0027496D">
        <w:rPr>
          <w:rFonts w:eastAsia="Calibri"/>
          <w:lang w:val="pt-BR"/>
        </w:rPr>
        <w:t xml:space="preserve"> </w:t>
      </w:r>
      <w:r w:rsidRPr="0027496D">
        <w:rPr>
          <w:rFonts w:eastAsia="Calibri"/>
          <w:i/>
          <w:iCs/>
          <w:lang w:val="pt-BR"/>
        </w:rPr>
        <w:t>phishing</w:t>
      </w:r>
      <w:r w:rsidRPr="0027496D">
        <w:rPr>
          <w:rFonts w:eastAsia="Calibri"/>
          <w:lang w:val="pt-BR"/>
        </w:rPr>
        <w:t>.</w:t>
      </w:r>
    </w:p>
    <w:p w14:paraId="389FACDD" w14:textId="77777777" w:rsidR="00D102DE" w:rsidRPr="0027496D" w:rsidRDefault="00D102DE" w:rsidP="00D102DE">
      <w:pPr>
        <w:rPr>
          <w:b/>
          <w:bCs/>
          <w:lang w:val="pt-BR"/>
        </w:rPr>
      </w:pPr>
    </w:p>
    <w:p w14:paraId="60B77ED6" w14:textId="37DDF55F" w:rsidR="00D102DE" w:rsidRPr="0027496D" w:rsidRDefault="0027496D" w:rsidP="00D102DE">
      <w:pPr>
        <w:numPr>
          <w:ilvl w:val="0"/>
          <w:numId w:val="1"/>
        </w:numPr>
        <w:rPr>
          <w:rFonts w:eastAsia="Times New Roman"/>
          <w:b/>
          <w:bCs/>
          <w:lang w:val="pt-BR"/>
        </w:rPr>
      </w:pPr>
      <w:r w:rsidRPr="0027496D">
        <w:rPr>
          <w:rFonts w:eastAsia="Calibri"/>
          <w:b/>
          <w:bCs/>
          <w:lang w:val="pt-BR"/>
        </w:rPr>
        <w:t xml:space="preserve">Tipos de </w:t>
      </w:r>
      <w:r w:rsidR="003270FA" w:rsidRPr="0027496D">
        <w:rPr>
          <w:rFonts w:eastAsia="Calibri"/>
          <w:b/>
          <w:bCs/>
          <w:lang w:val="pt-BR"/>
        </w:rPr>
        <w:t>a</w:t>
      </w:r>
      <w:r w:rsidRPr="0027496D">
        <w:rPr>
          <w:rFonts w:eastAsia="Calibri"/>
          <w:b/>
          <w:bCs/>
          <w:lang w:val="pt-BR"/>
        </w:rPr>
        <w:t>ssinatura</w:t>
      </w:r>
    </w:p>
    <w:p w14:paraId="7CD71662" w14:textId="30475BC2" w:rsidR="001973C4" w:rsidRPr="0027496D" w:rsidRDefault="0027496D" w:rsidP="00D102DE">
      <w:pPr>
        <w:numPr>
          <w:ilvl w:val="0"/>
          <w:numId w:val="3"/>
        </w:numPr>
        <w:rPr>
          <w:rFonts w:eastAsia="Times New Roman"/>
          <w:lang w:val="pt-BR"/>
        </w:rPr>
      </w:pPr>
      <w:r w:rsidRPr="0027496D">
        <w:rPr>
          <w:rFonts w:eastAsia="Calibri"/>
          <w:lang w:val="pt-BR"/>
        </w:rPr>
        <w:t xml:space="preserve">Por padrão, a DocuSign usa a </w:t>
      </w:r>
      <w:r w:rsidR="00DF42B8" w:rsidRPr="0027496D">
        <w:rPr>
          <w:rFonts w:eastAsia="Calibri"/>
          <w:lang w:val="pt-BR"/>
        </w:rPr>
        <w:t xml:space="preserve">sua plataforma de </w:t>
      </w:r>
      <w:r w:rsidRPr="0027496D">
        <w:rPr>
          <w:rFonts w:eastAsia="Calibri"/>
          <w:lang w:val="pt-BR"/>
        </w:rPr>
        <w:t xml:space="preserve">assinatura para assinar todos os documentos em PDF baixados de seu sistema com um certificado digital compatível com </w:t>
      </w:r>
      <w:r w:rsidR="003270FA" w:rsidRPr="0027496D">
        <w:rPr>
          <w:rFonts w:eastAsia="Calibri"/>
          <w:lang w:val="pt-BR"/>
        </w:rPr>
        <w:t xml:space="preserve">o </w:t>
      </w:r>
      <w:r w:rsidRPr="0027496D">
        <w:rPr>
          <w:rFonts w:eastAsia="Calibri"/>
          <w:lang w:val="pt-BR"/>
        </w:rPr>
        <w:t>X.509 emitido pela Entrust.</w:t>
      </w:r>
    </w:p>
    <w:p w14:paraId="7A89CECD" w14:textId="4D574D9A" w:rsidR="00D102DE" w:rsidRPr="0027496D" w:rsidRDefault="0027496D" w:rsidP="001973C4">
      <w:pPr>
        <w:numPr>
          <w:ilvl w:val="1"/>
          <w:numId w:val="3"/>
        </w:numPr>
        <w:rPr>
          <w:rFonts w:eastAsia="Times New Roman"/>
          <w:lang w:val="pt-BR"/>
        </w:rPr>
      </w:pPr>
      <w:r w:rsidRPr="0027496D">
        <w:rPr>
          <w:rFonts w:eastAsia="Calibri"/>
          <w:lang w:val="pt-BR"/>
        </w:rPr>
        <w:t xml:space="preserve">Isso é uma assinatura básica ou </w:t>
      </w:r>
      <w:r w:rsidR="003270FA" w:rsidRPr="0027496D">
        <w:rPr>
          <w:rFonts w:eastAsia="Calibri"/>
          <w:lang w:val="pt-BR"/>
        </w:rPr>
        <w:t>a</w:t>
      </w:r>
      <w:r w:rsidRPr="0027496D">
        <w:rPr>
          <w:rFonts w:eastAsia="Calibri"/>
          <w:b/>
          <w:bCs/>
          <w:lang w:val="pt-BR"/>
        </w:rPr>
        <w:t xml:space="preserve">ssinatura </w:t>
      </w:r>
      <w:r w:rsidR="003270FA" w:rsidRPr="0027496D">
        <w:rPr>
          <w:rFonts w:eastAsia="Calibri"/>
          <w:b/>
          <w:bCs/>
          <w:lang w:val="pt-BR"/>
        </w:rPr>
        <w:t>e</w:t>
      </w:r>
      <w:r w:rsidRPr="0027496D">
        <w:rPr>
          <w:rFonts w:eastAsia="Calibri"/>
          <w:b/>
          <w:bCs/>
          <w:lang w:val="pt-BR"/>
        </w:rPr>
        <w:t xml:space="preserve">letrônica </w:t>
      </w:r>
      <w:r w:rsidR="003270FA" w:rsidRPr="0027496D">
        <w:rPr>
          <w:rFonts w:eastAsia="Calibri"/>
          <w:b/>
          <w:bCs/>
          <w:lang w:val="pt-BR"/>
        </w:rPr>
        <w:t>p</w:t>
      </w:r>
      <w:r w:rsidRPr="0027496D">
        <w:rPr>
          <w:rFonts w:eastAsia="Calibri"/>
          <w:b/>
          <w:bCs/>
          <w:lang w:val="pt-BR"/>
        </w:rPr>
        <w:t>adrão</w:t>
      </w:r>
      <w:r w:rsidRPr="0027496D">
        <w:rPr>
          <w:rFonts w:eastAsia="Calibri"/>
          <w:lang w:val="pt-BR"/>
        </w:rPr>
        <w:t xml:space="preserve">. O PDF é assinado usando a plataforma </w:t>
      </w:r>
      <w:r w:rsidR="001446D2" w:rsidRPr="0027496D">
        <w:rPr>
          <w:rFonts w:eastAsia="Calibri"/>
          <w:lang w:val="pt-BR"/>
        </w:rPr>
        <w:t xml:space="preserve">de assinatura da </w:t>
      </w:r>
      <w:r w:rsidRPr="0027496D">
        <w:rPr>
          <w:rFonts w:eastAsia="Calibri"/>
          <w:lang w:val="pt-BR"/>
        </w:rPr>
        <w:t xml:space="preserve">DocuSign e vem com a observação “Assinado por DocuSign, inc.”  As informações de não repúdio e do signatário </w:t>
      </w:r>
      <w:r w:rsidR="009D11CC" w:rsidRPr="0027496D">
        <w:rPr>
          <w:rFonts w:eastAsia="Calibri"/>
          <w:lang w:val="pt-BR"/>
        </w:rPr>
        <w:t>ficam</w:t>
      </w:r>
      <w:r w:rsidRPr="0027496D">
        <w:rPr>
          <w:rFonts w:eastAsia="Calibri"/>
          <w:lang w:val="pt-BR"/>
        </w:rPr>
        <w:t xml:space="preserve"> em um histórico </w:t>
      </w:r>
      <w:r w:rsidR="009D11CC" w:rsidRPr="0027496D">
        <w:rPr>
          <w:rFonts w:eastAsia="Calibri"/>
          <w:lang w:val="pt-BR"/>
        </w:rPr>
        <w:t xml:space="preserve">separado </w:t>
      </w:r>
      <w:r w:rsidRPr="0027496D">
        <w:rPr>
          <w:rFonts w:eastAsia="Calibri"/>
          <w:lang w:val="pt-BR"/>
        </w:rPr>
        <w:t xml:space="preserve">do documento </w:t>
      </w:r>
      <w:r w:rsidR="00691D1C" w:rsidRPr="0027496D">
        <w:rPr>
          <w:rFonts w:eastAsia="Calibri"/>
          <w:lang w:val="pt-BR"/>
        </w:rPr>
        <w:t>e</w:t>
      </w:r>
      <w:r w:rsidRPr="0027496D">
        <w:rPr>
          <w:rFonts w:eastAsia="Calibri"/>
          <w:lang w:val="pt-BR"/>
        </w:rPr>
        <w:t xml:space="preserve"> a trilha de auditoria mostra quem assinou, quando assinou e como assinou, com base na autenticação por e-mail.</w:t>
      </w:r>
    </w:p>
    <w:p w14:paraId="14E7BB1E" w14:textId="77777777" w:rsidR="002B4C6A" w:rsidRPr="0027496D" w:rsidRDefault="002B4C6A" w:rsidP="002B4C6A">
      <w:pPr>
        <w:rPr>
          <w:rFonts w:eastAsia="Times New Roman"/>
          <w:lang w:val="pt-BR"/>
        </w:rPr>
      </w:pPr>
    </w:p>
    <w:p w14:paraId="711E01FB" w14:textId="5A3DAE49" w:rsidR="002B4C6A" w:rsidRPr="0027496D" w:rsidRDefault="0027496D" w:rsidP="002B4C6A">
      <w:pPr>
        <w:pStyle w:val="ListParagraph"/>
        <w:numPr>
          <w:ilvl w:val="0"/>
          <w:numId w:val="1"/>
        </w:numPr>
        <w:rPr>
          <w:rFonts w:eastAsia="Times New Roman"/>
          <w:b/>
          <w:bCs/>
          <w:lang w:val="pt-BR"/>
        </w:rPr>
      </w:pPr>
      <w:r w:rsidRPr="0027496D">
        <w:rPr>
          <w:rFonts w:eastAsia="Calibri"/>
          <w:b/>
          <w:bCs/>
          <w:lang w:val="pt-BR"/>
        </w:rPr>
        <w:t xml:space="preserve">Autenticidade, </w:t>
      </w:r>
      <w:r w:rsidR="00936AC4" w:rsidRPr="0027496D">
        <w:rPr>
          <w:rFonts w:eastAsia="Calibri"/>
          <w:b/>
          <w:bCs/>
          <w:lang w:val="pt-BR"/>
        </w:rPr>
        <w:t>i</w:t>
      </w:r>
      <w:r w:rsidRPr="0027496D">
        <w:rPr>
          <w:rFonts w:eastAsia="Calibri"/>
          <w:b/>
          <w:bCs/>
          <w:lang w:val="pt-BR"/>
        </w:rPr>
        <w:t xml:space="preserve">ntegridade e </w:t>
      </w:r>
      <w:r w:rsidR="00F85FB3" w:rsidRPr="0027496D">
        <w:rPr>
          <w:rFonts w:eastAsia="Calibri"/>
          <w:b/>
          <w:bCs/>
          <w:lang w:val="pt-BR"/>
        </w:rPr>
        <w:t>n</w:t>
      </w:r>
      <w:r w:rsidRPr="0027496D">
        <w:rPr>
          <w:rFonts w:eastAsia="Calibri"/>
          <w:b/>
          <w:bCs/>
          <w:lang w:val="pt-BR"/>
        </w:rPr>
        <w:t xml:space="preserve">ão </w:t>
      </w:r>
      <w:r w:rsidR="00F85FB3" w:rsidRPr="0027496D">
        <w:rPr>
          <w:rFonts w:eastAsia="Calibri"/>
          <w:b/>
          <w:bCs/>
          <w:lang w:val="pt-BR"/>
        </w:rPr>
        <w:t>r</w:t>
      </w:r>
      <w:r w:rsidRPr="0027496D">
        <w:rPr>
          <w:rFonts w:eastAsia="Calibri"/>
          <w:b/>
          <w:bCs/>
          <w:lang w:val="pt-BR"/>
        </w:rPr>
        <w:t>epúdio</w:t>
      </w:r>
    </w:p>
    <w:p w14:paraId="273EDD51" w14:textId="612820A4" w:rsidR="002B4C6A" w:rsidRPr="0027496D" w:rsidRDefault="0027496D" w:rsidP="002B4C6A">
      <w:pPr>
        <w:pStyle w:val="ListParagraph"/>
        <w:numPr>
          <w:ilvl w:val="0"/>
          <w:numId w:val="13"/>
        </w:numPr>
        <w:ind w:left="1080"/>
        <w:rPr>
          <w:rFonts w:eastAsia="Times New Roman"/>
          <w:lang w:val="pt-BR"/>
        </w:rPr>
      </w:pPr>
      <w:r w:rsidRPr="0027496D">
        <w:rPr>
          <w:rFonts w:eastAsia="Calibri"/>
          <w:lang w:val="pt-BR"/>
        </w:rPr>
        <w:t xml:space="preserve">Se forem usadas assinaturas padrão, a DocuSign assina o PDF com sua </w:t>
      </w:r>
      <w:r w:rsidR="00B169BC" w:rsidRPr="0027496D">
        <w:rPr>
          <w:rFonts w:eastAsia="Calibri"/>
          <w:lang w:val="pt-BR"/>
        </w:rPr>
        <w:t xml:space="preserve">plataforma de </w:t>
      </w:r>
      <w:r w:rsidRPr="0027496D">
        <w:rPr>
          <w:rFonts w:eastAsia="Calibri"/>
          <w:lang w:val="pt-BR"/>
        </w:rPr>
        <w:t xml:space="preserve">assinatura para </w:t>
      </w:r>
      <w:r w:rsidR="00FA6CC8" w:rsidRPr="0027496D">
        <w:rPr>
          <w:rFonts w:eastAsia="Calibri"/>
          <w:lang w:val="pt-BR"/>
        </w:rPr>
        <w:t>uma autenticação</w:t>
      </w:r>
      <w:r w:rsidRPr="0027496D">
        <w:rPr>
          <w:rFonts w:eastAsia="Calibri"/>
          <w:lang w:val="pt-BR"/>
        </w:rPr>
        <w:t xml:space="preserve"> à prova de adulteração.  Quaisquer alterações no documento </w:t>
      </w:r>
      <w:r w:rsidR="00DE2A6D" w:rsidRPr="0027496D">
        <w:rPr>
          <w:rFonts w:eastAsia="Calibri"/>
          <w:lang w:val="pt-BR"/>
        </w:rPr>
        <w:t>ficarão</w:t>
      </w:r>
      <w:r w:rsidRPr="0027496D">
        <w:rPr>
          <w:rFonts w:eastAsia="Calibri"/>
          <w:lang w:val="pt-BR"/>
        </w:rPr>
        <w:t xml:space="preserve"> </w:t>
      </w:r>
      <w:r w:rsidR="00DE2A6D" w:rsidRPr="0027496D">
        <w:rPr>
          <w:rFonts w:eastAsia="Calibri"/>
          <w:lang w:val="pt-BR"/>
        </w:rPr>
        <w:t>registradas</w:t>
      </w:r>
      <w:r w:rsidRPr="0027496D">
        <w:rPr>
          <w:rFonts w:eastAsia="Calibri"/>
          <w:lang w:val="pt-BR"/>
        </w:rPr>
        <w:t xml:space="preserve"> no Painel de Assinaturas do seu software de PDF.</w:t>
      </w:r>
    </w:p>
    <w:p w14:paraId="3C06B8F6" w14:textId="791F5BE9" w:rsidR="00547C23" w:rsidRPr="0027496D" w:rsidRDefault="0027496D" w:rsidP="00241279">
      <w:pPr>
        <w:pStyle w:val="ListParagraph"/>
        <w:numPr>
          <w:ilvl w:val="0"/>
          <w:numId w:val="13"/>
        </w:numPr>
        <w:ind w:left="1080"/>
        <w:rPr>
          <w:rFonts w:eastAsia="Times New Roman"/>
          <w:lang w:val="pt-BR"/>
        </w:rPr>
      </w:pPr>
      <w:r w:rsidRPr="0027496D">
        <w:rPr>
          <w:rFonts w:eastAsia="Calibri"/>
          <w:lang w:val="pt-BR"/>
        </w:rPr>
        <w:t xml:space="preserve">Um </w:t>
      </w:r>
      <w:hyperlink r:id="rId17" w:history="1">
        <w:r w:rsidRPr="0027496D">
          <w:rPr>
            <w:rFonts w:eastAsia="Calibri"/>
            <w:color w:val="0563C1"/>
            <w:u w:val="single"/>
            <w:lang w:val="pt-BR"/>
          </w:rPr>
          <w:t>histórico do documento e uma trilha de auditoria</w:t>
        </w:r>
      </w:hyperlink>
      <w:r w:rsidRPr="0027496D">
        <w:rPr>
          <w:rFonts w:eastAsia="Calibri"/>
          <w:lang w:val="pt-BR"/>
        </w:rPr>
        <w:t xml:space="preserve"> adicionais, que a DocuSign chama de </w:t>
      </w:r>
      <w:r w:rsidR="00936AC4" w:rsidRPr="0027496D">
        <w:rPr>
          <w:rFonts w:eastAsia="Calibri"/>
          <w:lang w:val="pt-BR"/>
        </w:rPr>
        <w:t>c</w:t>
      </w:r>
      <w:r w:rsidRPr="0027496D">
        <w:rPr>
          <w:rFonts w:eastAsia="Calibri"/>
          <w:lang w:val="pt-BR"/>
        </w:rPr>
        <w:t xml:space="preserve">ertificado de </w:t>
      </w:r>
      <w:r w:rsidR="00936AC4" w:rsidRPr="0027496D">
        <w:rPr>
          <w:rFonts w:eastAsia="Calibri"/>
          <w:lang w:val="pt-BR"/>
        </w:rPr>
        <w:t>c</w:t>
      </w:r>
      <w:r w:rsidRPr="0027496D">
        <w:rPr>
          <w:rFonts w:eastAsia="Calibri"/>
          <w:lang w:val="pt-BR"/>
        </w:rPr>
        <w:t xml:space="preserve">onclusão, lista todos os eventos relacionados </w:t>
      </w:r>
      <w:r w:rsidR="0043639D" w:rsidRPr="0027496D">
        <w:rPr>
          <w:rFonts w:eastAsia="Calibri"/>
          <w:lang w:val="pt-BR"/>
        </w:rPr>
        <w:t>ao processo</w:t>
      </w:r>
      <w:r w:rsidRPr="0027496D">
        <w:rPr>
          <w:rFonts w:eastAsia="Calibri"/>
          <w:lang w:val="pt-BR"/>
        </w:rPr>
        <w:t xml:space="preserve"> de assinatura (quem assinou, quando assinou, como assinou, etc.). Essas informações são fornecidas a todos os destinatários no fluxo d</w:t>
      </w:r>
      <w:r w:rsidR="0043639D" w:rsidRPr="0027496D">
        <w:rPr>
          <w:rFonts w:eastAsia="Calibri"/>
          <w:lang w:val="pt-BR"/>
        </w:rPr>
        <w:t>o</w:t>
      </w:r>
      <w:r w:rsidRPr="0027496D">
        <w:rPr>
          <w:rFonts w:eastAsia="Calibri"/>
          <w:lang w:val="pt-BR"/>
        </w:rPr>
        <w:t xml:space="preserve"> trabalho. Quaisquer alterações no documento serão </w:t>
      </w:r>
      <w:r w:rsidR="0051655E" w:rsidRPr="0027496D">
        <w:rPr>
          <w:rFonts w:eastAsia="Calibri"/>
          <w:lang w:val="pt-BR"/>
        </w:rPr>
        <w:t>registradas</w:t>
      </w:r>
      <w:r w:rsidRPr="0027496D">
        <w:rPr>
          <w:rFonts w:eastAsia="Calibri"/>
          <w:lang w:val="pt-BR"/>
        </w:rPr>
        <w:t xml:space="preserve"> no Painel de Assinaturas do seu software de PDF.</w:t>
      </w:r>
    </w:p>
    <w:sectPr w:rsidR="00547C23" w:rsidRPr="0027496D" w:rsidSect="00D8182C">
      <w:headerReference w:type="default" r:id="rId18"/>
      <w:footerReference w:type="default" r:id="rId19"/>
      <w:pgSz w:w="12240" w:h="15840"/>
      <w:pgMar w:top="2070" w:right="1260" w:bottom="16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99C11" w14:textId="77777777" w:rsidR="00760B60" w:rsidRDefault="00760B60">
      <w:r>
        <w:separator/>
      </w:r>
    </w:p>
  </w:endnote>
  <w:endnote w:type="continuationSeparator" w:id="0">
    <w:p w14:paraId="536F6B2F" w14:textId="77777777" w:rsidR="00760B60" w:rsidRDefault="0076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10584181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CEA5E3" w14:textId="02523579" w:rsidR="00E142E6" w:rsidRPr="00E142E6" w:rsidRDefault="0027496D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 xml:space="preserve">Página </w:t>
            </w:r>
            <w:r w:rsidRPr="00E142E6">
              <w:rPr>
                <w:b/>
                <w:bCs/>
              </w:rPr>
              <w:fldChar w:fldCharType="begin"/>
            </w:r>
            <w:r w:rsidRPr="00E142E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E142E6">
              <w:rPr>
                <w:b/>
                <w:bCs/>
              </w:rPr>
              <w:fldChar w:fldCharType="separate"/>
            </w:r>
            <w:r w:rsidRPr="00E142E6">
              <w:rPr>
                <w:b/>
                <w:bCs/>
                <w:noProof/>
                <w:sz w:val="20"/>
                <w:szCs w:val="20"/>
              </w:rPr>
              <w:t>2</w:t>
            </w:r>
            <w:r w:rsidRPr="00E142E6">
              <w:rPr>
                <w:b/>
                <w:bCs/>
              </w:rPr>
              <w:fldChar w:fldCharType="end"/>
            </w:r>
            <w:r>
              <w:rPr>
                <w:rFonts w:eastAsia="Calibri"/>
                <w:sz w:val="20"/>
                <w:szCs w:val="20"/>
                <w:lang w:val="pt-BR"/>
              </w:rPr>
              <w:t xml:space="preserve"> de </w:t>
            </w:r>
            <w:r w:rsidRPr="00E142E6">
              <w:rPr>
                <w:b/>
                <w:bCs/>
              </w:rPr>
              <w:fldChar w:fldCharType="begin"/>
            </w:r>
            <w:r w:rsidRPr="00E142E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E142E6">
              <w:rPr>
                <w:b/>
                <w:bCs/>
              </w:rPr>
              <w:fldChar w:fldCharType="separate"/>
            </w:r>
            <w:r w:rsidRPr="00E142E6">
              <w:rPr>
                <w:b/>
                <w:bCs/>
                <w:noProof/>
                <w:sz w:val="20"/>
                <w:szCs w:val="20"/>
              </w:rPr>
              <w:t>2</w:t>
            </w:r>
            <w:r w:rsidRPr="00E142E6">
              <w:rPr>
                <w:b/>
                <w:bCs/>
              </w:rPr>
              <w:fldChar w:fldCharType="end"/>
            </w:r>
          </w:p>
        </w:sdtContent>
      </w:sdt>
    </w:sdtContent>
  </w:sdt>
  <w:p w14:paraId="1A4D49FD" w14:textId="77777777" w:rsidR="002B181C" w:rsidRDefault="002B1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34FEA" w14:textId="77777777" w:rsidR="00760B60" w:rsidRDefault="00760B60">
      <w:r>
        <w:separator/>
      </w:r>
    </w:p>
  </w:footnote>
  <w:footnote w:type="continuationSeparator" w:id="0">
    <w:p w14:paraId="5A6905B0" w14:textId="77777777" w:rsidR="00760B60" w:rsidRDefault="00760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0932" w14:textId="682D0E93" w:rsidR="00C41D92" w:rsidRDefault="0027496D" w:rsidP="00C41D92">
    <w:pPr>
      <w:pStyle w:val="Header"/>
      <w:jc w:val="center"/>
      <w:rPr>
        <w:rFonts w:ascii="Verdana" w:hAnsi="Verdana" w:cs="Arial"/>
        <w:color w:val="000000"/>
        <w:sz w:val="18"/>
        <w:szCs w:val="18"/>
      </w:rPr>
    </w:pPr>
    <w:r>
      <w:rPr>
        <w:rFonts w:ascii="Verdana" w:hAnsi="Verdana" w:cs="Arial"/>
        <w:noProof/>
        <w:color w:val="000000"/>
        <w:sz w:val="18"/>
        <w:szCs w:val="18"/>
      </w:rPr>
      <w:fldChar w:fldCharType="begin"/>
    </w:r>
    <w:r>
      <w:rPr>
        <w:rFonts w:ascii="Verdana" w:hAnsi="Verdana" w:cs="Arial"/>
        <w:noProof/>
        <w:color w:val="000000"/>
        <w:sz w:val="18"/>
        <w:szCs w:val="18"/>
      </w:rPr>
      <w:instrText xml:space="preserve"> INCLUDEPICTURE  "http://intresources.worldbank.org/INTGSDGRAPHICSMAPDESIGN/Resources/WBG_Horizontal-RGB-web_300x59.jpg" \* MERGEFORMATINET </w:instrText>
    </w:r>
    <w:r>
      <w:rPr>
        <w:rFonts w:ascii="Verdana" w:hAnsi="Verdana" w:cs="Arial"/>
        <w:noProof/>
        <w:color w:val="000000"/>
        <w:sz w:val="18"/>
        <w:szCs w:val="18"/>
      </w:rPr>
      <w:fldChar w:fldCharType="separate"/>
    </w:r>
    <w:r>
      <w:rPr>
        <w:rFonts w:ascii="Verdana" w:hAnsi="Verdana" w:cs="Arial"/>
        <w:noProof/>
        <w:color w:val="000000"/>
        <w:sz w:val="18"/>
        <w:szCs w:val="18"/>
      </w:rPr>
      <w:fldChar w:fldCharType="begin"/>
    </w:r>
    <w:r>
      <w:rPr>
        <w:rFonts w:ascii="Verdana" w:hAnsi="Verdana" w:cs="Arial"/>
        <w:noProof/>
        <w:color w:val="000000"/>
        <w:sz w:val="18"/>
        <w:szCs w:val="18"/>
      </w:rPr>
      <w:instrText xml:space="preserve"> INCLUDEPICTURE  "http://intresources.worldbank.org/INTGSDGRAPHICSMAPDESIGN/Resources/WBG_Horizontal-RGB-web_300x59.jpg" \* MERGEFORMATINET </w:instrText>
    </w:r>
    <w:r>
      <w:rPr>
        <w:rFonts w:ascii="Verdana" w:hAnsi="Verdana" w:cs="Arial"/>
        <w:noProof/>
        <w:color w:val="000000"/>
        <w:sz w:val="18"/>
        <w:szCs w:val="18"/>
      </w:rPr>
      <w:fldChar w:fldCharType="separate"/>
    </w:r>
    <w:r w:rsidR="008A63BF">
      <w:rPr>
        <w:rFonts w:ascii="Verdana" w:hAnsi="Verdana" w:cs="Arial"/>
        <w:noProof/>
        <w:color w:val="000000"/>
        <w:sz w:val="18"/>
        <w:szCs w:val="18"/>
      </w:rPr>
      <w:fldChar w:fldCharType="begin"/>
    </w:r>
    <w:r w:rsidR="008A63BF">
      <w:rPr>
        <w:rFonts w:ascii="Verdana" w:hAnsi="Verdana" w:cs="Arial"/>
        <w:noProof/>
        <w:color w:val="000000"/>
        <w:sz w:val="18"/>
        <w:szCs w:val="18"/>
      </w:rPr>
      <w:instrText xml:space="preserve"> </w:instrText>
    </w:r>
    <w:r w:rsidR="008A63BF">
      <w:rPr>
        <w:rFonts w:ascii="Verdana" w:hAnsi="Verdana" w:cs="Arial"/>
        <w:noProof/>
        <w:color w:val="000000"/>
        <w:sz w:val="18"/>
        <w:szCs w:val="18"/>
      </w:rPr>
      <w:instrText>INCLUDEPICTURE  "http://intresources.worldbank.org/INTGSDGRAPHICSMAPDESIGN/Resources/WBG_Horizontal-RGB-web_300x59.jpg" \* MERGEFORMATINET</w:instrText>
    </w:r>
    <w:r w:rsidR="008A63BF">
      <w:rPr>
        <w:rFonts w:ascii="Verdana" w:hAnsi="Verdana" w:cs="Arial"/>
        <w:noProof/>
        <w:color w:val="000000"/>
        <w:sz w:val="18"/>
        <w:szCs w:val="18"/>
      </w:rPr>
      <w:instrText xml:space="preserve"> </w:instrText>
    </w:r>
    <w:r w:rsidR="008A63BF">
      <w:rPr>
        <w:rFonts w:ascii="Verdana" w:hAnsi="Verdana" w:cs="Arial"/>
        <w:noProof/>
        <w:color w:val="000000"/>
        <w:sz w:val="18"/>
        <w:szCs w:val="18"/>
      </w:rPr>
      <w:fldChar w:fldCharType="separate"/>
    </w:r>
    <w:r w:rsidR="008A63BF">
      <w:rPr>
        <w:rFonts w:ascii="Verdana" w:hAnsi="Verdana" w:cs="Arial"/>
        <w:noProof/>
        <w:color w:val="000000"/>
        <w:sz w:val="18"/>
        <w:szCs w:val="18"/>
      </w:rPr>
      <w:pict w14:anchorId="1AD6D7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80.7pt;height:36pt;mso-width-percent:0;mso-height-percent:0;mso-width-percent:0;mso-height-percent:0">
          <v:imagedata r:id="rId1" r:href="rId2"/>
        </v:shape>
      </w:pict>
    </w:r>
    <w:r w:rsidR="008A63BF">
      <w:rPr>
        <w:rFonts w:ascii="Verdana" w:hAnsi="Verdana" w:cs="Arial"/>
        <w:noProof/>
        <w:color w:val="000000"/>
        <w:sz w:val="18"/>
        <w:szCs w:val="18"/>
      </w:rPr>
      <w:fldChar w:fldCharType="end"/>
    </w:r>
    <w:r>
      <w:rPr>
        <w:rFonts w:ascii="Verdana" w:hAnsi="Verdana" w:cs="Arial"/>
        <w:noProof/>
        <w:color w:val="000000"/>
        <w:sz w:val="18"/>
        <w:szCs w:val="18"/>
      </w:rPr>
      <w:fldChar w:fldCharType="end"/>
    </w:r>
    <w:r>
      <w:rPr>
        <w:rFonts w:ascii="Verdana" w:hAnsi="Verdana" w:cs="Arial"/>
        <w:noProof/>
        <w:color w:val="000000"/>
        <w:sz w:val="18"/>
        <w:szCs w:val="18"/>
      </w:rPr>
      <w:fldChar w:fldCharType="end"/>
    </w:r>
  </w:p>
  <w:p w14:paraId="52CAC650" w14:textId="77777777" w:rsidR="00C41D92" w:rsidRDefault="00C41D92" w:rsidP="00C41D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1CCB"/>
    <w:multiLevelType w:val="hybridMultilevel"/>
    <w:tmpl w:val="B83EDC84"/>
    <w:lvl w:ilvl="0" w:tplc="E96EB732">
      <w:start w:val="1"/>
      <w:numFmt w:val="decimal"/>
      <w:lvlText w:val="%1)"/>
      <w:lvlJc w:val="left"/>
      <w:pPr>
        <w:ind w:left="1800" w:hanging="360"/>
      </w:pPr>
    </w:lvl>
    <w:lvl w:ilvl="1" w:tplc="6A6633D4">
      <w:start w:val="1"/>
      <w:numFmt w:val="lowerLetter"/>
      <w:lvlText w:val="%2."/>
      <w:lvlJc w:val="left"/>
      <w:pPr>
        <w:ind w:left="2520" w:hanging="360"/>
      </w:pPr>
    </w:lvl>
    <w:lvl w:ilvl="2" w:tplc="B5146C2E">
      <w:start w:val="1"/>
      <w:numFmt w:val="lowerRoman"/>
      <w:lvlText w:val="%3."/>
      <w:lvlJc w:val="right"/>
      <w:pPr>
        <w:ind w:left="3240" w:hanging="180"/>
      </w:pPr>
    </w:lvl>
    <w:lvl w:ilvl="3" w:tplc="BA2A5F92">
      <w:start w:val="1"/>
      <w:numFmt w:val="decimal"/>
      <w:lvlText w:val="%4."/>
      <w:lvlJc w:val="left"/>
      <w:pPr>
        <w:ind w:left="3960" w:hanging="360"/>
      </w:pPr>
    </w:lvl>
    <w:lvl w:ilvl="4" w:tplc="F3943BFA">
      <w:start w:val="1"/>
      <w:numFmt w:val="lowerLetter"/>
      <w:lvlText w:val="%5."/>
      <w:lvlJc w:val="left"/>
      <w:pPr>
        <w:ind w:left="4680" w:hanging="360"/>
      </w:pPr>
    </w:lvl>
    <w:lvl w:ilvl="5" w:tplc="4E1ABC28">
      <w:start w:val="1"/>
      <w:numFmt w:val="lowerRoman"/>
      <w:lvlText w:val="%6."/>
      <w:lvlJc w:val="right"/>
      <w:pPr>
        <w:ind w:left="5400" w:hanging="180"/>
      </w:pPr>
    </w:lvl>
    <w:lvl w:ilvl="6" w:tplc="C31A64A4">
      <w:start w:val="1"/>
      <w:numFmt w:val="decimal"/>
      <w:lvlText w:val="%7."/>
      <w:lvlJc w:val="left"/>
      <w:pPr>
        <w:ind w:left="6120" w:hanging="360"/>
      </w:pPr>
    </w:lvl>
    <w:lvl w:ilvl="7" w:tplc="6C8CA8A6">
      <w:start w:val="1"/>
      <w:numFmt w:val="lowerLetter"/>
      <w:lvlText w:val="%8."/>
      <w:lvlJc w:val="left"/>
      <w:pPr>
        <w:ind w:left="6840" w:hanging="360"/>
      </w:pPr>
    </w:lvl>
    <w:lvl w:ilvl="8" w:tplc="5F6ACF1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7849D6"/>
    <w:multiLevelType w:val="hybridMultilevel"/>
    <w:tmpl w:val="D9D8ACB6"/>
    <w:lvl w:ilvl="0" w:tplc="89120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D477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BA2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B050"/>
      </w:rPr>
    </w:lvl>
    <w:lvl w:ilvl="3" w:tplc="9C8290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A2D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647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FCC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6AC5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189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B6CFD"/>
    <w:multiLevelType w:val="hybridMultilevel"/>
    <w:tmpl w:val="F1BA0912"/>
    <w:lvl w:ilvl="0" w:tplc="361E64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6EC57A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800809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EA86E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974751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5E27EE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F0454A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B72F46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F2AE74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AF19E3"/>
    <w:multiLevelType w:val="hybridMultilevel"/>
    <w:tmpl w:val="8E90935C"/>
    <w:lvl w:ilvl="0" w:tplc="1CF41F98">
      <w:start w:val="1"/>
      <w:numFmt w:val="decimal"/>
      <w:lvlText w:val="%1)"/>
      <w:lvlJc w:val="left"/>
      <w:pPr>
        <w:ind w:left="1800" w:hanging="360"/>
      </w:pPr>
      <w:rPr>
        <w:color w:val="000000"/>
      </w:rPr>
    </w:lvl>
    <w:lvl w:ilvl="1" w:tplc="4DB44514">
      <w:start w:val="1"/>
      <w:numFmt w:val="lowerLetter"/>
      <w:lvlText w:val="%2."/>
      <w:lvlJc w:val="left"/>
      <w:pPr>
        <w:ind w:left="2520" w:hanging="360"/>
      </w:pPr>
    </w:lvl>
    <w:lvl w:ilvl="2" w:tplc="90604B42">
      <w:start w:val="1"/>
      <w:numFmt w:val="lowerRoman"/>
      <w:lvlText w:val="%3."/>
      <w:lvlJc w:val="right"/>
      <w:pPr>
        <w:ind w:left="3240" w:hanging="180"/>
      </w:pPr>
    </w:lvl>
    <w:lvl w:ilvl="3" w:tplc="798C8E64">
      <w:start w:val="1"/>
      <w:numFmt w:val="decimal"/>
      <w:lvlText w:val="%4."/>
      <w:lvlJc w:val="left"/>
      <w:pPr>
        <w:ind w:left="3960" w:hanging="360"/>
      </w:pPr>
    </w:lvl>
    <w:lvl w:ilvl="4" w:tplc="20D027A8">
      <w:start w:val="1"/>
      <w:numFmt w:val="lowerLetter"/>
      <w:lvlText w:val="%5."/>
      <w:lvlJc w:val="left"/>
      <w:pPr>
        <w:ind w:left="4680" w:hanging="360"/>
      </w:pPr>
    </w:lvl>
    <w:lvl w:ilvl="5" w:tplc="B08206EC">
      <w:start w:val="1"/>
      <w:numFmt w:val="lowerRoman"/>
      <w:lvlText w:val="%6."/>
      <w:lvlJc w:val="right"/>
      <w:pPr>
        <w:ind w:left="5400" w:hanging="180"/>
      </w:pPr>
    </w:lvl>
    <w:lvl w:ilvl="6" w:tplc="EDCA09EE">
      <w:start w:val="1"/>
      <w:numFmt w:val="decimal"/>
      <w:lvlText w:val="%7."/>
      <w:lvlJc w:val="left"/>
      <w:pPr>
        <w:ind w:left="6120" w:hanging="360"/>
      </w:pPr>
    </w:lvl>
    <w:lvl w:ilvl="7" w:tplc="6A50E93E">
      <w:start w:val="1"/>
      <w:numFmt w:val="lowerLetter"/>
      <w:lvlText w:val="%8."/>
      <w:lvlJc w:val="left"/>
      <w:pPr>
        <w:ind w:left="6840" w:hanging="360"/>
      </w:pPr>
    </w:lvl>
    <w:lvl w:ilvl="8" w:tplc="A6B271F0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67352C4"/>
    <w:multiLevelType w:val="hybridMultilevel"/>
    <w:tmpl w:val="864ECF62"/>
    <w:lvl w:ilvl="0" w:tplc="895053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11042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6F82878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71297C2">
      <w:start w:val="1"/>
      <w:numFmt w:val="decimal"/>
      <w:lvlText w:val="%4."/>
      <w:lvlJc w:val="left"/>
      <w:pPr>
        <w:ind w:left="2880" w:hanging="360"/>
      </w:pPr>
    </w:lvl>
    <w:lvl w:ilvl="4" w:tplc="99EC8C82">
      <w:start w:val="1"/>
      <w:numFmt w:val="lowerLetter"/>
      <w:lvlText w:val="%5."/>
      <w:lvlJc w:val="left"/>
      <w:pPr>
        <w:ind w:left="3600" w:hanging="360"/>
      </w:pPr>
    </w:lvl>
    <w:lvl w:ilvl="5" w:tplc="C65EA9FA">
      <w:start w:val="1"/>
      <w:numFmt w:val="lowerRoman"/>
      <w:lvlText w:val="%6."/>
      <w:lvlJc w:val="right"/>
      <w:pPr>
        <w:ind w:left="4320" w:hanging="180"/>
      </w:pPr>
    </w:lvl>
    <w:lvl w:ilvl="6" w:tplc="66E4D7D2">
      <w:start w:val="1"/>
      <w:numFmt w:val="decimal"/>
      <w:lvlText w:val="%7."/>
      <w:lvlJc w:val="left"/>
      <w:pPr>
        <w:ind w:left="5040" w:hanging="360"/>
      </w:pPr>
    </w:lvl>
    <w:lvl w:ilvl="7" w:tplc="42760940">
      <w:start w:val="1"/>
      <w:numFmt w:val="lowerLetter"/>
      <w:lvlText w:val="%8."/>
      <w:lvlJc w:val="left"/>
      <w:pPr>
        <w:ind w:left="5760" w:hanging="360"/>
      </w:pPr>
    </w:lvl>
    <w:lvl w:ilvl="8" w:tplc="585C1A2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F260B"/>
    <w:multiLevelType w:val="hybridMultilevel"/>
    <w:tmpl w:val="36F6C62E"/>
    <w:lvl w:ilvl="0" w:tplc="8A8454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5784AB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98A9D8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EBC89F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EC24F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26E707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B44E64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7321C3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F1660D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596E0F"/>
    <w:multiLevelType w:val="hybridMultilevel"/>
    <w:tmpl w:val="28C6C020"/>
    <w:lvl w:ilvl="0" w:tplc="FA621E86">
      <w:start w:val="1"/>
      <w:numFmt w:val="decimal"/>
      <w:lvlText w:val="%1."/>
      <w:lvlJc w:val="left"/>
      <w:pPr>
        <w:ind w:left="1800" w:hanging="360"/>
      </w:pPr>
    </w:lvl>
    <w:lvl w:ilvl="1" w:tplc="6C6E4052">
      <w:start w:val="1"/>
      <w:numFmt w:val="decimal"/>
      <w:lvlText w:val="%2)"/>
      <w:lvlJc w:val="left"/>
      <w:pPr>
        <w:ind w:left="1440" w:hanging="360"/>
      </w:pPr>
    </w:lvl>
    <w:lvl w:ilvl="2" w:tplc="D5FE0630">
      <w:start w:val="1"/>
      <w:numFmt w:val="lowerRoman"/>
      <w:lvlText w:val="%3."/>
      <w:lvlJc w:val="right"/>
      <w:pPr>
        <w:ind w:left="2160" w:hanging="180"/>
      </w:pPr>
    </w:lvl>
    <w:lvl w:ilvl="3" w:tplc="D9C0329A">
      <w:start w:val="1"/>
      <w:numFmt w:val="decimal"/>
      <w:lvlText w:val="%4."/>
      <w:lvlJc w:val="left"/>
      <w:pPr>
        <w:ind w:left="2880" w:hanging="360"/>
      </w:pPr>
    </w:lvl>
    <w:lvl w:ilvl="4" w:tplc="AD7C0E34">
      <w:start w:val="1"/>
      <w:numFmt w:val="lowerLetter"/>
      <w:lvlText w:val="%5."/>
      <w:lvlJc w:val="left"/>
      <w:pPr>
        <w:ind w:left="3600" w:hanging="360"/>
      </w:pPr>
    </w:lvl>
    <w:lvl w:ilvl="5" w:tplc="609A4C3A">
      <w:start w:val="1"/>
      <w:numFmt w:val="lowerRoman"/>
      <w:lvlText w:val="%6."/>
      <w:lvlJc w:val="right"/>
      <w:pPr>
        <w:ind w:left="4320" w:hanging="180"/>
      </w:pPr>
    </w:lvl>
    <w:lvl w:ilvl="6" w:tplc="AAC26054">
      <w:start w:val="1"/>
      <w:numFmt w:val="decimal"/>
      <w:lvlText w:val="%7."/>
      <w:lvlJc w:val="left"/>
      <w:pPr>
        <w:ind w:left="5040" w:hanging="360"/>
      </w:pPr>
    </w:lvl>
    <w:lvl w:ilvl="7" w:tplc="EB2ECACE">
      <w:start w:val="1"/>
      <w:numFmt w:val="lowerLetter"/>
      <w:lvlText w:val="%8."/>
      <w:lvlJc w:val="left"/>
      <w:pPr>
        <w:ind w:left="5760" w:hanging="360"/>
      </w:pPr>
    </w:lvl>
    <w:lvl w:ilvl="8" w:tplc="EB90AD7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93D57"/>
    <w:multiLevelType w:val="hybridMultilevel"/>
    <w:tmpl w:val="18C6BA38"/>
    <w:lvl w:ilvl="0" w:tplc="415E33B6">
      <w:start w:val="1"/>
      <w:numFmt w:val="decimal"/>
      <w:lvlText w:val="%1."/>
      <w:lvlJc w:val="left"/>
      <w:pPr>
        <w:ind w:left="1800" w:hanging="360"/>
      </w:pPr>
    </w:lvl>
    <w:lvl w:ilvl="1" w:tplc="1D8C0B38">
      <w:start w:val="1"/>
      <w:numFmt w:val="lowerLetter"/>
      <w:lvlText w:val="%2."/>
      <w:lvlJc w:val="left"/>
      <w:pPr>
        <w:ind w:left="2520" w:hanging="360"/>
      </w:pPr>
    </w:lvl>
    <w:lvl w:ilvl="2" w:tplc="B0E4B170">
      <w:start w:val="1"/>
      <w:numFmt w:val="lowerRoman"/>
      <w:lvlText w:val="%3."/>
      <w:lvlJc w:val="right"/>
      <w:pPr>
        <w:ind w:left="3240" w:hanging="180"/>
      </w:pPr>
    </w:lvl>
    <w:lvl w:ilvl="3" w:tplc="C6E61830">
      <w:start w:val="1"/>
      <w:numFmt w:val="decimal"/>
      <w:lvlText w:val="%4."/>
      <w:lvlJc w:val="left"/>
      <w:pPr>
        <w:ind w:left="3960" w:hanging="360"/>
      </w:pPr>
    </w:lvl>
    <w:lvl w:ilvl="4" w:tplc="2F0E93EE">
      <w:start w:val="1"/>
      <w:numFmt w:val="lowerLetter"/>
      <w:lvlText w:val="%5."/>
      <w:lvlJc w:val="left"/>
      <w:pPr>
        <w:ind w:left="4680" w:hanging="360"/>
      </w:pPr>
    </w:lvl>
    <w:lvl w:ilvl="5" w:tplc="9782D18A">
      <w:start w:val="1"/>
      <w:numFmt w:val="lowerRoman"/>
      <w:lvlText w:val="%6."/>
      <w:lvlJc w:val="right"/>
      <w:pPr>
        <w:ind w:left="5400" w:hanging="180"/>
      </w:pPr>
    </w:lvl>
    <w:lvl w:ilvl="6" w:tplc="2362BD1A">
      <w:start w:val="1"/>
      <w:numFmt w:val="decimal"/>
      <w:lvlText w:val="%7."/>
      <w:lvlJc w:val="left"/>
      <w:pPr>
        <w:ind w:left="6120" w:hanging="360"/>
      </w:pPr>
    </w:lvl>
    <w:lvl w:ilvl="7" w:tplc="0AFE015A">
      <w:start w:val="1"/>
      <w:numFmt w:val="lowerLetter"/>
      <w:lvlText w:val="%8."/>
      <w:lvlJc w:val="left"/>
      <w:pPr>
        <w:ind w:left="6840" w:hanging="360"/>
      </w:pPr>
    </w:lvl>
    <w:lvl w:ilvl="8" w:tplc="2CA89556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4F51B43"/>
    <w:multiLevelType w:val="hybridMultilevel"/>
    <w:tmpl w:val="9FF058F8"/>
    <w:lvl w:ilvl="0" w:tplc="0AA4825A">
      <w:start w:val="1"/>
      <w:numFmt w:val="decimal"/>
      <w:lvlText w:val="%1)"/>
      <w:lvlJc w:val="left"/>
      <w:pPr>
        <w:ind w:left="1800" w:hanging="360"/>
      </w:pPr>
      <w:rPr>
        <w:color w:val="000000"/>
      </w:rPr>
    </w:lvl>
    <w:lvl w:ilvl="1" w:tplc="33CA2CDC">
      <w:start w:val="1"/>
      <w:numFmt w:val="lowerLetter"/>
      <w:lvlText w:val="%2."/>
      <w:lvlJc w:val="left"/>
      <w:pPr>
        <w:ind w:left="2520" w:hanging="360"/>
      </w:pPr>
    </w:lvl>
    <w:lvl w:ilvl="2" w:tplc="79D0AE72">
      <w:start w:val="1"/>
      <w:numFmt w:val="lowerRoman"/>
      <w:lvlText w:val="%3."/>
      <w:lvlJc w:val="right"/>
      <w:pPr>
        <w:ind w:left="3240" w:hanging="180"/>
      </w:pPr>
    </w:lvl>
    <w:lvl w:ilvl="3" w:tplc="E516FD16">
      <w:start w:val="1"/>
      <w:numFmt w:val="decimal"/>
      <w:lvlText w:val="%4."/>
      <w:lvlJc w:val="left"/>
      <w:pPr>
        <w:ind w:left="3960" w:hanging="360"/>
      </w:pPr>
    </w:lvl>
    <w:lvl w:ilvl="4" w:tplc="C26415C2">
      <w:start w:val="1"/>
      <w:numFmt w:val="lowerLetter"/>
      <w:lvlText w:val="%5."/>
      <w:lvlJc w:val="left"/>
      <w:pPr>
        <w:ind w:left="4680" w:hanging="360"/>
      </w:pPr>
    </w:lvl>
    <w:lvl w:ilvl="5" w:tplc="0DCA7BC8">
      <w:start w:val="1"/>
      <w:numFmt w:val="lowerRoman"/>
      <w:lvlText w:val="%6."/>
      <w:lvlJc w:val="right"/>
      <w:pPr>
        <w:ind w:left="5400" w:hanging="180"/>
      </w:pPr>
    </w:lvl>
    <w:lvl w:ilvl="6" w:tplc="0F4AFE86">
      <w:start w:val="1"/>
      <w:numFmt w:val="decimal"/>
      <w:lvlText w:val="%7."/>
      <w:lvlJc w:val="left"/>
      <w:pPr>
        <w:ind w:left="6120" w:hanging="360"/>
      </w:pPr>
    </w:lvl>
    <w:lvl w:ilvl="7" w:tplc="189EBF24">
      <w:start w:val="1"/>
      <w:numFmt w:val="lowerLetter"/>
      <w:lvlText w:val="%8."/>
      <w:lvlJc w:val="left"/>
      <w:pPr>
        <w:ind w:left="6840" w:hanging="360"/>
      </w:pPr>
    </w:lvl>
    <w:lvl w:ilvl="8" w:tplc="4F32A49C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5353EF6"/>
    <w:multiLevelType w:val="hybridMultilevel"/>
    <w:tmpl w:val="D9D8ACB6"/>
    <w:lvl w:ilvl="0" w:tplc="1ABC1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AC00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04A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B050"/>
      </w:rPr>
    </w:lvl>
    <w:lvl w:ilvl="3" w:tplc="42A2B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68C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A42D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E01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1C29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B04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1687B"/>
    <w:multiLevelType w:val="hybridMultilevel"/>
    <w:tmpl w:val="9EC2207E"/>
    <w:lvl w:ilvl="0" w:tplc="DEE208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CC1AA6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1828A10">
      <w:start w:val="1"/>
      <w:numFmt w:val="lowerRoman"/>
      <w:lvlText w:val="%3."/>
      <w:lvlJc w:val="right"/>
      <w:pPr>
        <w:ind w:left="2160" w:hanging="180"/>
      </w:pPr>
    </w:lvl>
    <w:lvl w:ilvl="3" w:tplc="F3361A44">
      <w:start w:val="1"/>
      <w:numFmt w:val="decimal"/>
      <w:lvlText w:val="%4."/>
      <w:lvlJc w:val="left"/>
      <w:pPr>
        <w:ind w:left="2880" w:hanging="360"/>
      </w:pPr>
    </w:lvl>
    <w:lvl w:ilvl="4" w:tplc="1B70F9F0">
      <w:start w:val="1"/>
      <w:numFmt w:val="lowerLetter"/>
      <w:lvlText w:val="%5."/>
      <w:lvlJc w:val="left"/>
      <w:pPr>
        <w:ind w:left="3600" w:hanging="360"/>
      </w:pPr>
    </w:lvl>
    <w:lvl w:ilvl="5" w:tplc="F71A34F0">
      <w:start w:val="1"/>
      <w:numFmt w:val="lowerRoman"/>
      <w:lvlText w:val="%6."/>
      <w:lvlJc w:val="right"/>
      <w:pPr>
        <w:ind w:left="4320" w:hanging="180"/>
      </w:pPr>
    </w:lvl>
    <w:lvl w:ilvl="6" w:tplc="2AF66D44">
      <w:start w:val="1"/>
      <w:numFmt w:val="decimal"/>
      <w:lvlText w:val="%7."/>
      <w:lvlJc w:val="left"/>
      <w:pPr>
        <w:ind w:left="5040" w:hanging="360"/>
      </w:pPr>
    </w:lvl>
    <w:lvl w:ilvl="7" w:tplc="36084AFE">
      <w:start w:val="1"/>
      <w:numFmt w:val="lowerLetter"/>
      <w:lvlText w:val="%8."/>
      <w:lvlJc w:val="left"/>
      <w:pPr>
        <w:ind w:left="5760" w:hanging="360"/>
      </w:pPr>
    </w:lvl>
    <w:lvl w:ilvl="8" w:tplc="71402616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26379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4911112">
    <w:abstractNumId w:val="2"/>
  </w:num>
  <w:num w:numId="3" w16cid:durableId="39407794">
    <w:abstractNumId w:val="5"/>
  </w:num>
  <w:num w:numId="4" w16cid:durableId="499151766">
    <w:abstractNumId w:val="1"/>
  </w:num>
  <w:num w:numId="5" w16cid:durableId="19996538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62653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67442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18289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64094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5508796">
    <w:abstractNumId w:val="0"/>
  </w:num>
  <w:num w:numId="11" w16cid:durableId="528880400">
    <w:abstractNumId w:val="1"/>
  </w:num>
  <w:num w:numId="12" w16cid:durableId="11880319">
    <w:abstractNumId w:val="4"/>
  </w:num>
  <w:num w:numId="13" w16cid:durableId="1262034786">
    <w:abstractNumId w:val="9"/>
  </w:num>
  <w:num w:numId="14" w16cid:durableId="8872274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DE"/>
    <w:rsid w:val="00026A84"/>
    <w:rsid w:val="00030847"/>
    <w:rsid w:val="00051302"/>
    <w:rsid w:val="00093196"/>
    <w:rsid w:val="00107641"/>
    <w:rsid w:val="001446D2"/>
    <w:rsid w:val="00165B6B"/>
    <w:rsid w:val="001973C4"/>
    <w:rsid w:val="001F0B1E"/>
    <w:rsid w:val="002040A0"/>
    <w:rsid w:val="002220FA"/>
    <w:rsid w:val="00232995"/>
    <w:rsid w:val="002347BB"/>
    <w:rsid w:val="00237704"/>
    <w:rsid w:val="00241279"/>
    <w:rsid w:val="0024332F"/>
    <w:rsid w:val="0027496D"/>
    <w:rsid w:val="002944B2"/>
    <w:rsid w:val="002B181C"/>
    <w:rsid w:val="002B4C6A"/>
    <w:rsid w:val="002E6369"/>
    <w:rsid w:val="0032504B"/>
    <w:rsid w:val="003270FA"/>
    <w:rsid w:val="00332973"/>
    <w:rsid w:val="003A183D"/>
    <w:rsid w:val="004176C7"/>
    <w:rsid w:val="0043639D"/>
    <w:rsid w:val="00476CEA"/>
    <w:rsid w:val="004837A9"/>
    <w:rsid w:val="004D76BF"/>
    <w:rsid w:val="00506C5D"/>
    <w:rsid w:val="0051655E"/>
    <w:rsid w:val="005265AF"/>
    <w:rsid w:val="005409D0"/>
    <w:rsid w:val="00547C23"/>
    <w:rsid w:val="00596133"/>
    <w:rsid w:val="005C127C"/>
    <w:rsid w:val="005C2817"/>
    <w:rsid w:val="005C3755"/>
    <w:rsid w:val="005F1D2A"/>
    <w:rsid w:val="005F5B2A"/>
    <w:rsid w:val="00633315"/>
    <w:rsid w:val="00691D1C"/>
    <w:rsid w:val="0069480D"/>
    <w:rsid w:val="006B3078"/>
    <w:rsid w:val="00704E8A"/>
    <w:rsid w:val="00720EB2"/>
    <w:rsid w:val="00726A26"/>
    <w:rsid w:val="007420C7"/>
    <w:rsid w:val="007534D8"/>
    <w:rsid w:val="00760B60"/>
    <w:rsid w:val="00791EF7"/>
    <w:rsid w:val="007A0307"/>
    <w:rsid w:val="007F348E"/>
    <w:rsid w:val="0082018C"/>
    <w:rsid w:val="008323C8"/>
    <w:rsid w:val="008A63BF"/>
    <w:rsid w:val="008C3ADF"/>
    <w:rsid w:val="008F5F9E"/>
    <w:rsid w:val="008F7EF6"/>
    <w:rsid w:val="00936AC4"/>
    <w:rsid w:val="009B2EEC"/>
    <w:rsid w:val="009D11CC"/>
    <w:rsid w:val="009D73BE"/>
    <w:rsid w:val="00A022F2"/>
    <w:rsid w:val="00A703E6"/>
    <w:rsid w:val="00A97FC1"/>
    <w:rsid w:val="00AB75F1"/>
    <w:rsid w:val="00AD0E93"/>
    <w:rsid w:val="00AF5ACF"/>
    <w:rsid w:val="00B10352"/>
    <w:rsid w:val="00B169BC"/>
    <w:rsid w:val="00B97C45"/>
    <w:rsid w:val="00BB2CB9"/>
    <w:rsid w:val="00BB65BE"/>
    <w:rsid w:val="00BC2544"/>
    <w:rsid w:val="00C23BDB"/>
    <w:rsid w:val="00C41D92"/>
    <w:rsid w:val="00C54C72"/>
    <w:rsid w:val="00C6570E"/>
    <w:rsid w:val="00C93C8A"/>
    <w:rsid w:val="00CB38FD"/>
    <w:rsid w:val="00D102DE"/>
    <w:rsid w:val="00D150B4"/>
    <w:rsid w:val="00D44AC4"/>
    <w:rsid w:val="00D4581C"/>
    <w:rsid w:val="00D57280"/>
    <w:rsid w:val="00D73A7C"/>
    <w:rsid w:val="00D8182C"/>
    <w:rsid w:val="00D82F9F"/>
    <w:rsid w:val="00DA23E8"/>
    <w:rsid w:val="00DC49B2"/>
    <w:rsid w:val="00DD6B9D"/>
    <w:rsid w:val="00DE2A6D"/>
    <w:rsid w:val="00DF42B8"/>
    <w:rsid w:val="00DF4516"/>
    <w:rsid w:val="00E142E6"/>
    <w:rsid w:val="00EB645C"/>
    <w:rsid w:val="00EC1FC9"/>
    <w:rsid w:val="00ED7A4C"/>
    <w:rsid w:val="00EF395B"/>
    <w:rsid w:val="00F27BE2"/>
    <w:rsid w:val="00F304F8"/>
    <w:rsid w:val="00F40F50"/>
    <w:rsid w:val="00F4783C"/>
    <w:rsid w:val="00F61E51"/>
    <w:rsid w:val="00F85FB3"/>
    <w:rsid w:val="00FA6CC8"/>
    <w:rsid w:val="00FB759E"/>
    <w:rsid w:val="00FC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C2FDF"/>
  <w15:chartTrackingRefBased/>
  <w15:docId w15:val="{79D7C2C5-623D-4DC8-8038-70A406C3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102D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2D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02DE"/>
  </w:style>
  <w:style w:type="character" w:customStyle="1" w:styleId="HeaderChar">
    <w:name w:val="Header Char"/>
    <w:basedOn w:val="DefaultParagraphFont"/>
    <w:link w:val="Header"/>
    <w:uiPriority w:val="99"/>
    <w:rsid w:val="00D102DE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D102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41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D92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C736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736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B18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181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ocusign.com/trust/security/esignatur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docusign.com/products/hybrid-cloud-appliances" TargetMode="External"/><Relationship Id="rId17" Type="http://schemas.openxmlformats.org/officeDocument/2006/relationships/hyperlink" Target="https://support.docusign.com/s/document-item?language=en_US&amp;rsc_301=&amp;bundleId=oeq1643226594604&amp;topicId=hha1578456343641.html&amp;_LANG=en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ocusign.com/trust/security/esignatur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support.docusign.com/s/document-item?bundleId=gav1643676262430&amp;topicId=tjz1578456527954.html&amp;_LANG=enus&amp;language=en_US&amp;rsc_301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ocusign.com/trust/privacy/gdp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ntresources.worldbank.org/INTGSDGRAPHICSMAPDESIGN/Resources/WBG_Horizontal-RGB-web_300x59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02667f-0271-471b-bd6e-11a2e16def1d">
      <Value>4</Value>
      <Value>3</Value>
      <Value>2</Value>
      <Value>1</Value>
    </TaxCatchAll>
    <SystemData xmlns="3e02667f-0271-471b-bd6e-11a2e16def1d" xsi:nil="true"/>
    <ExternalURL xmlns="3e02667f-0271-471b-bd6e-11a2e16def1d" xsi:nil="true"/>
    <f6836c8cfc5146d888b8918e85fd4b0e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World</TermName>
          <TermId xmlns="http://schemas.microsoft.com/office/infopath/2007/PartnerControls">181f87ec-6d12-43c8-9f7a-dc47bc14aa64</TermId>
        </TermInfo>
      </Terms>
    </f6836c8cfc5146d888b8918e85fd4b0e>
    <TaxKeywordTaxHTField xmlns="3e02667f-0271-471b-bd6e-11a2e16def1d">
      <Terms xmlns="http://schemas.microsoft.com/office/infopath/2007/PartnerControls"/>
    </TaxKeywordTaxHTField>
    <h40645383bce4db190f92f65d69cf557 xmlns="3e02667f-0271-471b-bd6e-11a2e16def1d">
      <Terms xmlns="http://schemas.microsoft.com/office/infopath/2007/PartnerControls"/>
    </h40645383bce4db190f92f65d69cf557>
    <UserData xmlns="3e02667f-0271-471b-bd6e-11a2e16def1d" xsi:nil="true"/>
    <ModernPageContent xmlns="3e02667f-0271-471b-bd6e-11a2e16def1d" xsi:nil="true"/>
    <EnableRating xmlns="3e02667f-0271-471b-bd6e-11a2e16def1d" xsi:nil="true"/>
    <SortOrder xmlns="3e02667f-0271-471b-bd6e-11a2e16def1d" xsi:nil="true"/>
    <fbe16eaccf4749f086104f7c67297f76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World Bank</TermName>
          <TermId xmlns="http://schemas.microsoft.com/office/infopath/2007/PartnerControls">bc205cc9-8a56-48a3-9f30-b099e7707c1b</TermId>
        </TermInfo>
      </Terms>
    </fbe16eaccf4749f086104f7c67297f76>
    <e7fed2b567784b7fb4115fec76c3b6ef xmlns="3e02667f-0271-471b-bd6e-11a2e16def1d">
      <Terms xmlns="http://schemas.microsoft.com/office/infopath/2007/PartnerControls"/>
    </e7fed2b567784b7fb4115fec76c3b6ef>
    <ModernContacts xmlns="3e02667f-0271-471b-bd6e-11a2e16def1d">
      <UserInfo>
        <DisplayName/>
        <AccountId xsi:nil="true"/>
        <AccountType/>
      </UserInfo>
    </ModernContacts>
    <le7312e839b9405fb813e48a1ee083cb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e31af5d6-94ea-4ba5-925e-022fd8479dfd</TermId>
        </TermInfo>
      </Terms>
    </le7312e839b9405fb813e48a1ee083cb>
    <ExpirtyDate xmlns="3e02667f-0271-471b-bd6e-11a2e16def1d" xsi:nil="true"/>
    <n3588c81c2504f79a2ae07b8fc872de1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 Use Only</TermName>
          <TermId xmlns="http://schemas.microsoft.com/office/infopath/2007/PartnerControls">4119b812-446b-4199-aebc-580c95bfd42a</TermId>
        </TermInfo>
      </Terms>
    </n3588c81c2504f79a2ae07b8fc872de1>
    <ModernPageImage xmlns="3e02667f-0271-471b-bd6e-11a2e16def1d" xsi:nil="true"/>
    <AddToKnowledgeBase xmlns="3e02667f-0271-471b-bd6e-11a2e16def1d">false</AddToKnowledgeBase>
    <ArticleStartDate xmlns="http://schemas.microsoft.com/sharepoint/v3" xsi:nil="true"/>
    <Abstract xmlns="3e02667f-0271-471b-bd6e-11a2e16def1d" xsi:nil="true"/>
    <ncc44d6e437c4ee18d4e35566604faa7 xmlns="3e02667f-0271-471b-bd6e-11a2e16def1d">
      <Terms xmlns="http://schemas.microsoft.com/office/infopath/2007/PartnerControls"/>
    </ncc44d6e437c4ee18d4e35566604faa7>
    <DocumentCategory xmlns="3e02667f-0271-471b-bd6e-11a2e16def1d">Document</DocumentCategory>
    <KBAssetType xmlns="3e02667f-0271-471b-bd6e-11a2e16def1d" xsi:nil="true"/>
    <Feature xmlns="3e02667f-0271-471b-bd6e-11a2e16def1d">false</Feature>
    <OneCMS_Subcategory xmlns="3e02667f-0271-471b-bd6e-11a2e16def1d" xsi:nil="true"/>
    <RemovedFromWeb xmlns="3e02667f-0271-471b-bd6e-11a2e16def1d">false</RemovedFromWeb>
    <ReducedBannerHeight xmlns="3e02667f-0271-471b-bd6e-11a2e16def1d">true</ReducedBannerHeight>
    <CommentID xmlns="3e02667f-0271-471b-bd6e-11a2e16def1d" xsi:nil="true"/>
    <o8e900f321d24bb18bb65b4f51774acf xmlns="3e02667f-0271-471b-bd6e-11a2e16def1d">
      <Terms xmlns="http://schemas.microsoft.com/office/infopath/2007/PartnerControls"/>
    </o8e900f321d24bb18bb65b4f51774acf>
  </documentManagement>
</p:properties>
</file>

<file path=customXml/item2.xml><?xml version="1.0" encoding="utf-8"?>
<?mso-contentType ?>
<SharedContentType xmlns="Microsoft.SharePoint.Taxonomy.ContentTypeSync" SourceId="2a6c10d7-b926-4fc0-945e-3cbf5049f6bd" ContentTypeId="0x010100718D633BE156DE42BB88F9E8AD3A0BD6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neCMS_Modern_Document" ma:contentTypeID="0x010100718D633BE156DE42BB88F9E8AD3A0BD6005649A18E51AFD447BABDAC70CBFD4572" ma:contentTypeVersion="31" ma:contentTypeDescription="" ma:contentTypeScope="" ma:versionID="eafd230dd7bf4b2f7a3bd7013858a6ba">
  <xsd:schema xmlns:xsd="http://www.w3.org/2001/XMLSchema" xmlns:xs="http://www.w3.org/2001/XMLSchema" xmlns:p="http://schemas.microsoft.com/office/2006/metadata/properties" xmlns:ns1="http://schemas.microsoft.com/sharepoint/v3" xmlns:ns2="3e02667f-0271-471b-bd6e-11a2e16def1d" targetNamespace="http://schemas.microsoft.com/office/2006/metadata/properties" ma:root="true" ma:fieldsID="6b45ec93e3bdff4cec037afa6c0f5fba" ns1:_="" ns2:_="">
    <xsd:import namespace="http://schemas.microsoft.com/sharepoint/v3"/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3588c81c2504f79a2ae07b8fc872de1" minOccurs="0"/>
                <xsd:element ref="ns2:TaxCatchAll" minOccurs="0"/>
                <xsd:element ref="ns2:TaxCatchAllLabel" minOccurs="0"/>
                <xsd:element ref="ns2:le7312e839b9405fb813e48a1ee083cb" minOccurs="0"/>
                <xsd:element ref="ns2:fbe16eaccf4749f086104f7c67297f76" minOccurs="0"/>
                <xsd:element ref="ns2:ncc44d6e437c4ee18d4e35566604faa7" minOccurs="0"/>
                <xsd:element ref="ns2:h40645383bce4db190f92f65d69cf557" minOccurs="0"/>
                <xsd:element ref="ns2:f6836c8cfc5146d888b8918e85fd4b0e" minOccurs="0"/>
                <xsd:element ref="ns2:ExpirtyDate" minOccurs="0"/>
                <xsd:element ref="ns2:SystemData" minOccurs="0"/>
                <xsd:element ref="ns2:UserData" minOccurs="0"/>
                <xsd:element ref="ns2:Feature" minOccurs="0"/>
                <xsd:element ref="ns2:Abstract" minOccurs="0"/>
                <xsd:element ref="ns2:AddToKnowledgeBase" minOccurs="0"/>
                <xsd:element ref="ns2:OneCMS_Subcategory" minOccurs="0"/>
                <xsd:element ref="ns2:KBAssetType" minOccurs="0"/>
                <xsd:element ref="ns1:ArticleStartDate" minOccurs="0"/>
                <xsd:element ref="ns2:e7fed2b567784b7fb4115fec76c3b6ef" minOccurs="0"/>
                <xsd:element ref="ns2:o8e900f321d24bb18bb65b4f51774acf" minOccurs="0"/>
                <xsd:element ref="ns2:ModernPageContent" minOccurs="0"/>
                <xsd:element ref="ns2:ModernPageImage" minOccurs="0"/>
                <xsd:element ref="ns2:ModernContacts" minOccurs="0"/>
                <xsd:element ref="ns2:TaxKeywordTaxHTField" minOccurs="0"/>
                <xsd:element ref="ns2:RemovedFromWeb" minOccurs="0"/>
                <xsd:element ref="ns2:EnableRating" minOccurs="0"/>
                <xsd:element ref="ns2:ExternalURL" minOccurs="0"/>
                <xsd:element ref="ns2:DocumentCategory" minOccurs="0"/>
                <xsd:element ref="ns2:SortOrder" minOccurs="0"/>
                <xsd:element ref="ns2:CommentID" minOccurs="0"/>
                <xsd:element ref="ns2:ReducedBannerHeigh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StartDate" ma:index="34" nillable="true" ma:displayName="Article Date" ma:description="Article Date is a site column created by the Publishing feature. It is used on the Article Page Content Type as the date of the page.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3588c81c2504f79a2ae07b8fc872de1" ma:index="11" nillable="true" ma:taxonomy="true" ma:internalName="n3588c81c2504f79a2ae07b8fc872de1" ma:taxonomyFieldName="InformationClassification" ma:displayName="Information Classification" ma:default="4;#Official Use Only|4119b812-446b-4199-aebc-580c95bfd42a" ma:fieldId="{73588c81-c250-4f79-a2ae-07b8fc872de1}" ma:sspId="2a6c10d7-b926-4fc0-945e-3cbf5049f6bd" ma:termSetId="64584bab-8e1a-4e77-9a74-729fd66ac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d9b8a367-7227-4352-97c3-6970155d573e}" ma:internalName="TaxCatchAll" ma:showField="CatchAllData" ma:web="78802b4e-9c0a-42ae-88d7-5de8fd95f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d9b8a367-7227-4352-97c3-6970155d573e}" ma:internalName="TaxCatchAllLabel" ma:readOnly="true" ma:showField="CatchAllDataLabel" ma:web="78802b4e-9c0a-42ae-88d7-5de8fd95f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7312e839b9405fb813e48a1ee083cb" ma:index="15" nillable="true" ma:taxonomy="true" ma:internalName="le7312e839b9405fb813e48a1ee083cb" ma:taxonomyFieldName="Languages" ma:displayName="Languages" ma:default="3;#English|e31af5d6-94ea-4ba5-925e-022fd8479dfd" ma:fieldId="{5e7312e8-39b9-405f-b813-e48a1ee083cb}" ma:sspId="2a6c10d7-b926-4fc0-945e-3cbf5049f6bd" ma:termSetId="df4cdebe-530a-4c7f-82dc-f183711160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e16eaccf4749f086104f7c67297f76" ma:index="17" nillable="true" ma:taxonomy="true" ma:internalName="fbe16eaccf4749f086104f7c67297f76" ma:taxonomyFieldName="Organization" ma:displayName="Organization" ma:default="1;#World Bank|bc205cc9-8a56-48a3-9f30-b099e7707c1b" ma:fieldId="{fbe16eac-cf47-49f0-8610-4f7c67297f76}" ma:taxonomyMulti="true" ma:sspId="2a6c10d7-b926-4fc0-945e-3cbf5049f6bd" ma:termSetId="f1062a45-b171-4440-8f47-0528c2ab8f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c44d6e437c4ee18d4e35566604faa7" ma:index="19" nillable="true" ma:taxonomy="true" ma:internalName="ncc44d6e437c4ee18d4e35566604faa7" ma:taxonomyFieldName="Topics" ma:displayName="Topics" ma:default="" ma:fieldId="{7cc44d6e-437c-4ee1-8d4e-35566604faa7}" ma:taxonomyMulti="true" ma:sspId="2a6c10d7-b926-4fc0-945e-3cbf5049f6bd" ma:termSetId="52c8dc5b-2000-4eb2-836c-73f156eae2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0645383bce4db190f92f65d69cf557" ma:index="21" nillable="true" ma:taxonomy="true" ma:internalName="h40645383bce4db190f92f65d69cf557" ma:taxonomyFieldName="VPU" ma:displayName="VPU" ma:default="" ma:fieldId="{14064538-3bce-4db1-90f9-2f65d69cf557}" ma:taxonomyMulti="true" ma:sspId="2a6c10d7-b926-4fc0-945e-3cbf5049f6bd" ma:termSetId="d49201c8-9b91-492e-899c-b5b3e12a5e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836c8cfc5146d888b8918e85fd4b0e" ma:index="23" nillable="true" ma:taxonomy="true" ma:internalName="f6836c8cfc5146d888b8918e85fd4b0e" ma:taxonomyFieldName="GeographicArea" ma:displayName="Geographic Area" ma:default="2;#World|181f87ec-6d12-43c8-9f7a-dc47bc14aa64" ma:fieldId="{f6836c8c-fc51-46d8-88b8-918e85fd4b0e}" ma:taxonomyMulti="true" ma:sspId="2a6c10d7-b926-4fc0-945e-3cbf5049f6bd" ma:termSetId="bc82f570-771a-4efe-b637-ab15e81e6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pirtyDate" ma:index="25" nillable="true" ma:displayName="Expiry Date" ma:format="DateTime" ma:internalName="ExpirtyDate">
      <xsd:simpleType>
        <xsd:restriction base="dms:DateTime"/>
      </xsd:simpleType>
    </xsd:element>
    <xsd:element name="SystemData" ma:index="26" nillable="true" ma:displayName="SystemData" ma:internalName="SystemData">
      <xsd:simpleType>
        <xsd:restriction base="dms:Note"/>
      </xsd:simpleType>
    </xsd:element>
    <xsd:element name="UserData" ma:index="27" nillable="true" ma:displayName="UserData" ma:internalName="UserData">
      <xsd:simpleType>
        <xsd:restriction base="dms:Note"/>
      </xsd:simpleType>
    </xsd:element>
    <xsd:element name="Feature" ma:index="28" nillable="true" ma:displayName="Add to Featured" ma:default="0" ma:internalName="Feature">
      <xsd:simpleType>
        <xsd:restriction base="dms:Boolean"/>
      </xsd:simpleType>
    </xsd:element>
    <xsd:element name="Abstract" ma:index="29" nillable="true" ma:displayName="Abstract" ma:internalName="Abstract">
      <xsd:simpleType>
        <xsd:restriction base="dms:Note"/>
      </xsd:simpleType>
    </xsd:element>
    <xsd:element name="AddToKnowledgeBase" ma:index="30" nillable="true" ma:displayName="AddToKnowledgeBase" ma:default="0" ma:internalName="AddToKnowledgeBase">
      <xsd:simpleType>
        <xsd:restriction base="dms:Boolean"/>
      </xsd:simpleType>
    </xsd:element>
    <xsd:element name="OneCMS_Subcategory" ma:index="32" nillable="true" ma:displayName="Subcategory" ma:internalName="OneCMS_Subcategory">
      <xsd:simpleType>
        <xsd:restriction base="dms:Text"/>
      </xsd:simpleType>
    </xsd:element>
    <xsd:element name="KBAssetType" ma:index="33" nillable="true" ma:displayName="KBAssetType" ma:internalName="KBAssetType">
      <xsd:simpleType>
        <xsd:restriction base="dms:Text">
          <xsd:maxLength value="255"/>
        </xsd:restriction>
      </xsd:simpleType>
    </xsd:element>
    <xsd:element name="e7fed2b567784b7fb4115fec76c3b6ef" ma:index="35" nillable="true" ma:taxonomy="true" ma:internalName="e7fed2b567784b7fb4115fec76c3b6ef" ma:taxonomyFieldName="BusinessFunctions" ma:displayName="BusinessFunctions" ma:default="" ma:fieldId="{e7fed2b5-6778-4b7f-b411-5fec76c3b6ef}" ma:taxonomyMulti="true" ma:sspId="2a6c10d7-b926-4fc0-945e-3cbf5049f6bd" ma:termSetId="db3575e5-83ce-417a-a0d0-81b3c1db79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e900f321d24bb18bb65b4f51774acf" ma:index="37" nillable="true" ma:taxonomy="true" ma:internalName="o8e900f321d24bb18bb65b4f51774acf" ma:taxonomyFieldName="DocumentType" ma:displayName="Document Type" ma:default="" ma:fieldId="{88e900f3-21d2-4bb1-8bb6-5b4f51774acf}" ma:taxonomyMulti="true" ma:sspId="2a6c10d7-b926-4fc0-945e-3cbf5049f6bd" ma:termSetId="fe5d0590-9a37-47b6-bc2b-3c53aa6712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odernPageContent" ma:index="39" nillable="true" ma:displayName="ModernPageContent" ma:internalName="ModernPageContent">
      <xsd:simpleType>
        <xsd:restriction base="dms:Note">
          <xsd:maxLength value="255"/>
        </xsd:restriction>
      </xsd:simpleType>
    </xsd:element>
    <xsd:element name="ModernPageImage" ma:index="40" nillable="true" ma:displayName="ModernPageImage" ma:internalName="ModernPageImage">
      <xsd:simpleType>
        <xsd:restriction base="dms:Unknown"/>
      </xsd:simpleType>
    </xsd:element>
    <xsd:element name="ModernContacts" ma:index="41" nillable="true" ma:displayName="ModernContacts" ma:list="UserInfo" ma:SharePointGroup="0" ma:internalName="ModernContact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42" nillable="true" ma:taxonomy="true" ma:internalName="TaxKeywordTaxHTField" ma:taxonomyFieldName="TaxKeyword" ma:displayName="Enterprise Keywords" ma:fieldId="{23f27201-bee3-471e-b2e7-b64fd8b7ca38}" ma:taxonomyMulti="true" ma:sspId="2a6c10d7-b926-4fc0-945e-3cbf5049f6b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RemovedFromWeb" ma:index="44" nillable="true" ma:displayName="Unpublish this content" ma:default="0" ma:internalName="RemovedFromWeb">
      <xsd:simpleType>
        <xsd:restriction base="dms:Boolean"/>
      </xsd:simpleType>
    </xsd:element>
    <xsd:element name="EnableRating" ma:index="45" nillable="true" ma:displayName="Enable Rating" ma:internalName="EnableRating">
      <xsd:simpleType>
        <xsd:restriction base="dms:Boolean"/>
      </xsd:simpleType>
    </xsd:element>
    <xsd:element name="ExternalURL" ma:index="46" nillable="true" ma:displayName="External URL" ma:internalName="ExternalURL">
      <xsd:simpleType>
        <xsd:restriction base="dms:Text"/>
      </xsd:simpleType>
    </xsd:element>
    <xsd:element name="DocumentCategory" ma:index="47" nillable="true" ma:displayName="Document Category" ma:default="Document" ma:format="Dropdown" ma:internalName="DocumentCategory">
      <xsd:simpleType>
        <xsd:restriction base="dms:Choice">
          <xsd:enumeration value="Document"/>
          <xsd:enumeration value="KB Document"/>
          <xsd:enumeration value="KB Links"/>
        </xsd:restriction>
      </xsd:simpleType>
    </xsd:element>
    <xsd:element name="SortOrder" ma:index="48" nillable="true" ma:displayName="Sort Order" ma:internalName="SortOrder" ma:percentage="FALSE">
      <xsd:simpleType>
        <xsd:restriction base="dms:Number"/>
      </xsd:simpleType>
    </xsd:element>
    <xsd:element name="CommentID" ma:index="49" nillable="true" ma:displayName="CommentID" ma:internalName="CommentID">
      <xsd:simpleType>
        <xsd:restriction base="dms:Text">
          <xsd:maxLength value="255"/>
        </xsd:restriction>
      </xsd:simpleType>
    </xsd:element>
    <xsd:element name="ReducedBannerHeight" ma:index="50" nillable="true" ma:displayName="Reduced Banner Height" ma:default="1" ma:internalName="ReducedBannerHeigh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F5D8A3D-BEF0-4A28-9C2A-6FD298B242BE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3e02667f-0271-471b-bd6e-11a2e16def1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868BC13-2984-4E95-91AB-0FDC76124CC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8DE833E-E74A-44DA-97A2-CE5C65AE0C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91A710-94F3-4C11-B611-646CF3509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194A516-814C-42FC-B723-108FA799D6A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Stuart Newton</dc:creator>
  <cp:lastModifiedBy>Zohib Riyaz Sheikh</cp:lastModifiedBy>
  <cp:revision>54</cp:revision>
  <cp:lastPrinted>2023-04-26T18:41:00Z</cp:lastPrinted>
  <dcterms:created xsi:type="dcterms:W3CDTF">2023-02-22T23:29:00Z</dcterms:created>
  <dcterms:modified xsi:type="dcterms:W3CDTF">2023-04-26T18:41:00Z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0x010100718D633BE156DE42BB88F9E8AD3A0BD6005649A18E51AFD447BABDAC70CBFD4572</vt:lpwstr>
  </property>
  <property fmtid="{D5CDD505-2E9C-101B-9397-08002B2CF9AE}" pid="3" name="GeographicArea">
    <vt:lpwstr>2;#World|181f87ec-6d12-43c8-9f7a-dc47bc14aa64</vt:lpwstr>
  </property>
  <property fmtid="{D5CDD505-2E9C-101B-9397-08002B2CF9AE}" pid="4" name="InformationClassification">
    <vt:i4>4</vt:i4>
  </property>
  <property fmtid="{D5CDD505-2E9C-101B-9397-08002B2CF9AE}" pid="5" name="Languages">
    <vt:i4>3</vt:i4>
  </property>
  <property fmtid="{D5CDD505-2E9C-101B-9397-08002B2CF9AE}" pid="6" name="MediaServiceImageTags">
    <vt:lpwstr/>
  </property>
  <property fmtid="{D5CDD505-2E9C-101B-9397-08002B2CF9AE}" pid="7" name="Organization">
    <vt:lpwstr>1;#World Bank|bc205cc9-8a56-48a3-9f30-b099e7707c1b</vt:lpwstr>
  </property>
</Properties>
</file>